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DA41D23" w14:textId="272A0CF7" w:rsidR="00103074" w:rsidRPr="00421BB4" w:rsidRDefault="00103074" w:rsidP="00421BB4">
      <w:pPr>
        <w:jc w:val="center"/>
        <w:rPr>
          <w:rFonts w:cstheme="majorHAnsi"/>
          <w:sz w:val="32"/>
          <w:szCs w:val="32"/>
          <w:u w:val="single"/>
        </w:rPr>
      </w:pPr>
      <w:r w:rsidRPr="00421BB4">
        <w:rPr>
          <w:rFonts w:cstheme="majorHAnsi"/>
          <w:sz w:val="32"/>
          <w:szCs w:val="32"/>
          <w:u w:val="single"/>
        </w:rPr>
        <w:t>ПЛАН ГЕНЕРАЛНЕ РЕГУЛАЦИЈЕ ПОДРУЧЈА ПРИВРЕДНЕ ЗОНЕ УЗ АУТОПУТ Е70, КОД НАСЕЉА УГРИНОВЦИ, ГРАДСКА ОПШТИНА ЗЕМУН</w:t>
      </w:r>
    </w:p>
    <w:p w14:paraId="3ACCB65B" w14:textId="3977FCF8" w:rsidR="00103074" w:rsidRPr="00103074" w:rsidRDefault="00103074" w:rsidP="00421BB4">
      <w:pPr>
        <w:jc w:val="center"/>
        <w:rPr>
          <w:rFonts w:cstheme="majorHAnsi"/>
          <w:sz w:val="32"/>
          <w:szCs w:val="32"/>
          <w:u w:val="single"/>
          <w:lang w:val="sr-Cyrl-RS"/>
        </w:rPr>
      </w:pPr>
      <w:r w:rsidRPr="00103074">
        <w:rPr>
          <w:rFonts w:cstheme="majorHAnsi"/>
          <w:sz w:val="32"/>
          <w:szCs w:val="32"/>
          <w:u w:val="single"/>
          <w:lang w:val="sr-Cyrl-RS"/>
        </w:rPr>
        <w:t>ИЗВОД ИЗ ПЛАНОВА ВИШЕГ РЕДА</w:t>
      </w:r>
    </w:p>
    <w:p w14:paraId="2BE8410B" w14:textId="77777777" w:rsidR="00103074" w:rsidRPr="00103074" w:rsidRDefault="00103074" w:rsidP="00103074">
      <w:pPr>
        <w:rPr>
          <w:rFonts w:cstheme="majorHAnsi"/>
          <w:lang w:val="sr-Cyrl-RS"/>
        </w:rPr>
      </w:pPr>
    </w:p>
    <w:p w14:paraId="57775C93" w14:textId="5A806DD0" w:rsidR="00103074" w:rsidRPr="00C06576" w:rsidRDefault="00421BB4" w:rsidP="00103074">
      <w:pPr>
        <w:pStyle w:val="ListParagraph"/>
        <w:numPr>
          <w:ilvl w:val="0"/>
          <w:numId w:val="1"/>
        </w:numPr>
        <w:rPr>
          <w:rFonts w:cstheme="majorHAnsi"/>
          <w:b/>
          <w:bCs/>
          <w:lang w:val="sr-Cyrl-RS"/>
        </w:rPr>
      </w:pPr>
      <w:r w:rsidRPr="00C06576">
        <w:rPr>
          <w:rFonts w:cstheme="majorHAnsi"/>
          <w:b/>
          <w:bCs/>
          <w:lang w:val="sr-Cyrl-RS"/>
        </w:rPr>
        <w:t>РЕГИОНАЛНИ ПРОСТОРНИ ПЛАН АДМИНИСТРАТИВНОГ ПОДРУЧЈА ГРАДА БЕОГРАДА („СЛУЖБЕНИ ЛИСТ ГРАДА БЕОГРАДА”, БР. 10/04 И 38/11)</w:t>
      </w:r>
    </w:p>
    <w:p w14:paraId="52AFEF9E" w14:textId="5C61653E" w:rsidR="00103074" w:rsidRPr="00103074" w:rsidRDefault="00103074" w:rsidP="00103074">
      <w:pPr>
        <w:rPr>
          <w:lang w:val="sr-Cyrl-RS"/>
        </w:rPr>
      </w:pPr>
      <w:r w:rsidRPr="00103074">
        <w:rPr>
          <w:lang w:val="sr-Cyrl-RS"/>
        </w:rPr>
        <w:t>Према Регионалном просторном плану административног подручја града Београда</w:t>
      </w:r>
      <w:r>
        <w:rPr>
          <w:lang w:val="sr-Cyrl-RS"/>
        </w:rPr>
        <w:t>, г</w:t>
      </w:r>
      <w:r w:rsidRPr="00103074">
        <w:rPr>
          <w:lang w:val="sr-Cyrl-RS"/>
        </w:rPr>
        <w:t>рад Београд представља веома битан, моћан и утицајан део Републике Србије у ширем регионалном окружењу, због чега његов просторни развој треба посматрати регионално (међузависно са општинама које га окружују), трансдржавно (повезивање дуж европских система који повезују више држава – реке Дунав и Сава), интеррегионално (функције и интереси који град Београд као регион везују са другим регионима у Европи) и интрарегионално (функције и везе унутар региона Београд).</w:t>
      </w:r>
    </w:p>
    <w:p w14:paraId="4288701E" w14:textId="77777777" w:rsidR="00103074" w:rsidRPr="00103074" w:rsidRDefault="00103074" w:rsidP="00103074">
      <w:pPr>
        <w:rPr>
          <w:lang w:val="sr-Cyrl-RS"/>
        </w:rPr>
      </w:pPr>
      <w:r w:rsidRPr="00103074">
        <w:rPr>
          <w:lang w:val="sr-Cyrl-RS"/>
        </w:rPr>
        <w:t>Основни циљ заштите, просторног уређења и развоја града Београда дефинисан је на основу скупа основних ограничења, на једној страни и скупа могућности (ресурса) и вредности, на другој.</w:t>
      </w:r>
    </w:p>
    <w:p w14:paraId="07420213" w14:textId="77777777" w:rsidR="00103074" w:rsidRPr="00103074" w:rsidRDefault="00103074" w:rsidP="00103074">
      <w:pPr>
        <w:spacing w:after="0" w:afterAutospacing="0"/>
        <w:rPr>
          <w:lang w:val="sr-Cyrl-RS"/>
        </w:rPr>
      </w:pPr>
      <w:r w:rsidRPr="00103074">
        <w:rPr>
          <w:lang w:val="sr-Cyrl-RS"/>
        </w:rPr>
        <w:t>Oвим планом је дефинисана основна визија развоја града Београда:</w:t>
      </w:r>
    </w:p>
    <w:p w14:paraId="0A5637D8" w14:textId="4F8E5538" w:rsidR="00103074" w:rsidRPr="00103074" w:rsidRDefault="00103074" w:rsidP="00103074">
      <w:pPr>
        <w:rPr>
          <w:lang w:val="sr-Cyrl-RS"/>
        </w:rPr>
      </w:pPr>
      <w:r w:rsidRPr="00103074">
        <w:rPr>
          <w:lang w:val="sr-Cyrl-RS"/>
        </w:rPr>
        <w:t>Уздизање града Београда на ниво високог ранга међу метрополитенским градовима и престоницама централне, источне и југоисточне Европе, према мерилима одрживе економије и напредне технологије, веће територијалне кохезије града, вишег нивоа приступачности саобраћајној и другој инфраструктури, учвршћене полицентричности и децентрализације и развијеног урбаног идентитета.</w:t>
      </w:r>
    </w:p>
    <w:p w14:paraId="11BBFE37" w14:textId="77777777" w:rsidR="00103074" w:rsidRDefault="00103074" w:rsidP="00103074">
      <w:pPr>
        <w:spacing w:after="0" w:afterAutospacing="0"/>
        <w:rPr>
          <w:lang w:val="sr-Cyrl-RS"/>
        </w:rPr>
      </w:pPr>
      <w:r w:rsidRPr="00103074">
        <w:rPr>
          <w:lang w:val="sr-Cyrl-RS"/>
        </w:rPr>
        <w:t>Остварење ове визије значи да ће град Београд, уз помоћ своје управе и свих актера у развоју града, уложити највећи напор да се:</w:t>
      </w:r>
    </w:p>
    <w:p w14:paraId="0A00D2B6" w14:textId="77777777" w:rsidR="00103074" w:rsidRDefault="00103074" w:rsidP="00103074">
      <w:pPr>
        <w:pStyle w:val="ListParagraph"/>
        <w:numPr>
          <w:ilvl w:val="0"/>
          <w:numId w:val="2"/>
        </w:numPr>
        <w:rPr>
          <w:lang w:val="sr-Cyrl-RS"/>
        </w:rPr>
      </w:pPr>
      <w:r w:rsidRPr="00103074">
        <w:rPr>
          <w:lang w:val="sr-Cyrl-RS"/>
        </w:rPr>
        <w:t>редефинише дубока историјска утемељеност Београда;</w:t>
      </w:r>
    </w:p>
    <w:p w14:paraId="7EF69C28" w14:textId="7869B2E4" w:rsidR="00103074" w:rsidRDefault="00103074" w:rsidP="00103074">
      <w:pPr>
        <w:pStyle w:val="ListParagraph"/>
        <w:numPr>
          <w:ilvl w:val="0"/>
          <w:numId w:val="2"/>
        </w:numPr>
        <w:rPr>
          <w:lang w:val="sr-Cyrl-RS"/>
        </w:rPr>
      </w:pPr>
      <w:r w:rsidRPr="00103074">
        <w:rPr>
          <w:lang w:val="sr-Cyrl-RS"/>
        </w:rPr>
        <w:t>искористи изузетан геостратешки положај на два европска коридора да се повеже и удружи са другим градовима и регионима у Европи;</w:t>
      </w:r>
    </w:p>
    <w:p w14:paraId="31201674" w14:textId="77777777" w:rsidR="00103074" w:rsidRDefault="00103074" w:rsidP="00103074">
      <w:pPr>
        <w:pStyle w:val="ListParagraph"/>
        <w:numPr>
          <w:ilvl w:val="0"/>
          <w:numId w:val="2"/>
        </w:numPr>
        <w:rPr>
          <w:lang w:val="sr-Cyrl-RS"/>
        </w:rPr>
      </w:pPr>
      <w:r w:rsidRPr="00103074">
        <w:rPr>
          <w:lang w:val="sr-Cyrl-RS"/>
        </w:rPr>
        <w:t>остваре природне функционалне везе са суседима (прекогранично) и са другим регионима у Србији и Европи (интеррегионално), као и достигне виши ниво територијалне кохезије (интрарегионално);</w:t>
      </w:r>
    </w:p>
    <w:p w14:paraId="3A06A5B1" w14:textId="77777777" w:rsidR="00103074" w:rsidRDefault="00103074" w:rsidP="00103074">
      <w:pPr>
        <w:pStyle w:val="ListParagraph"/>
        <w:numPr>
          <w:ilvl w:val="0"/>
          <w:numId w:val="2"/>
        </w:numPr>
        <w:rPr>
          <w:lang w:val="sr-Cyrl-RS"/>
        </w:rPr>
      </w:pPr>
      <w:r w:rsidRPr="00103074">
        <w:rPr>
          <w:lang w:val="sr-Cyrl-RS"/>
        </w:rPr>
        <w:t>убрза развој одрживе економије, уз подршку високоакумулативним гранама привреде и, посебно, сервисном сектору;</w:t>
      </w:r>
    </w:p>
    <w:p w14:paraId="50879511" w14:textId="77777777" w:rsidR="00103074" w:rsidRDefault="00103074" w:rsidP="00103074">
      <w:pPr>
        <w:pStyle w:val="ListParagraph"/>
        <w:numPr>
          <w:ilvl w:val="0"/>
          <w:numId w:val="2"/>
        </w:numPr>
        <w:rPr>
          <w:lang w:val="sr-Cyrl-RS"/>
        </w:rPr>
      </w:pPr>
      <w:r w:rsidRPr="00103074">
        <w:rPr>
          <w:lang w:val="sr-Cyrl-RS"/>
        </w:rPr>
        <w:t>унапреди социјални развој уз пуну пажњу образовању и запошљавању младих, не заборављајући при том старије и осетљиве групације, уз усавршавање јавних служби;</w:t>
      </w:r>
    </w:p>
    <w:p w14:paraId="1F39E194" w14:textId="64634CD6" w:rsidR="00103074" w:rsidRPr="00103074" w:rsidRDefault="00103074" w:rsidP="00103074">
      <w:pPr>
        <w:pStyle w:val="ListParagraph"/>
        <w:numPr>
          <w:ilvl w:val="0"/>
          <w:numId w:val="2"/>
        </w:numPr>
        <w:rPr>
          <w:lang w:val="sr-Cyrl-RS"/>
        </w:rPr>
      </w:pPr>
      <w:r w:rsidRPr="00103074">
        <w:rPr>
          <w:lang w:val="sr-Cyrl-RS"/>
        </w:rPr>
        <w:t>посебно усаврши систем културе и њених институција, спорта и забаве;</w:t>
      </w:r>
    </w:p>
    <w:p w14:paraId="0A8FB998" w14:textId="77777777" w:rsidR="00103074" w:rsidRPr="00103074" w:rsidRDefault="00103074" w:rsidP="00103074">
      <w:pPr>
        <w:pStyle w:val="ListParagraph"/>
        <w:numPr>
          <w:ilvl w:val="0"/>
          <w:numId w:val="2"/>
        </w:numPr>
        <w:rPr>
          <w:lang w:val="sr-Cyrl-RS"/>
        </w:rPr>
      </w:pPr>
      <w:r w:rsidRPr="00103074">
        <w:rPr>
          <w:lang w:val="sr-Cyrl-RS"/>
        </w:rPr>
        <w:t>изузетно пажљиво заштити, уреди и унапреди природна и културна баштина; као основ идентитета, привлачности и економског развоја и града Београда и Републике Србије, уз истовремено унапређење стила и квалитета савремене архитектуре;</w:t>
      </w:r>
    </w:p>
    <w:p w14:paraId="46CFB2FE" w14:textId="77777777" w:rsidR="00103074" w:rsidRPr="00103074" w:rsidRDefault="00103074" w:rsidP="00103074">
      <w:pPr>
        <w:pStyle w:val="ListParagraph"/>
        <w:numPr>
          <w:ilvl w:val="0"/>
          <w:numId w:val="2"/>
        </w:numPr>
        <w:rPr>
          <w:lang w:val="sr-Cyrl-RS"/>
        </w:rPr>
      </w:pPr>
      <w:r w:rsidRPr="00103074">
        <w:rPr>
          <w:lang w:val="sr-Cyrl-RS"/>
        </w:rPr>
        <w:t>реше кључна питања свих видова саобраћаја, од којих нека имају посебан значај, и развије систем интегрисаног транспорта и телекомуникација;</w:t>
      </w:r>
    </w:p>
    <w:p w14:paraId="29128BA6" w14:textId="77777777" w:rsidR="00103074" w:rsidRPr="00103074" w:rsidRDefault="00103074" w:rsidP="00103074">
      <w:pPr>
        <w:pStyle w:val="ListParagraph"/>
        <w:numPr>
          <w:ilvl w:val="0"/>
          <w:numId w:val="2"/>
        </w:numPr>
        <w:rPr>
          <w:lang w:val="sr-Cyrl-RS"/>
        </w:rPr>
      </w:pPr>
      <w:r w:rsidRPr="00103074">
        <w:rPr>
          <w:lang w:val="sr-Cyrl-RS"/>
        </w:rPr>
        <w:t>реше кључна питања најзначајнијих елемената комуналног система уз равноправан третман свих делова града Београда,</w:t>
      </w:r>
    </w:p>
    <w:p w14:paraId="47841CD2" w14:textId="77777777" w:rsidR="00103074" w:rsidRPr="00103074" w:rsidRDefault="00103074" w:rsidP="00103074">
      <w:pPr>
        <w:pStyle w:val="ListParagraph"/>
        <w:numPr>
          <w:ilvl w:val="0"/>
          <w:numId w:val="2"/>
        </w:numPr>
        <w:rPr>
          <w:lang w:val="sr-Cyrl-RS"/>
        </w:rPr>
      </w:pPr>
      <w:r w:rsidRPr="00103074">
        <w:rPr>
          <w:lang w:val="sr-Cyrl-RS"/>
        </w:rPr>
        <w:lastRenderedPageBreak/>
        <w:t>развије свест, систем показатеља и знатно унапреди животна средина, уз истовремену пажњу у односу на воду, земљиште и ваздух, као и друге елементе здравог еколошког система;</w:t>
      </w:r>
    </w:p>
    <w:p w14:paraId="32528300" w14:textId="77777777" w:rsidR="00103074" w:rsidRPr="00103074" w:rsidRDefault="00103074" w:rsidP="00103074">
      <w:pPr>
        <w:pStyle w:val="ListParagraph"/>
        <w:numPr>
          <w:ilvl w:val="0"/>
          <w:numId w:val="2"/>
        </w:numPr>
        <w:rPr>
          <w:lang w:val="sr-Cyrl-RS"/>
        </w:rPr>
      </w:pPr>
      <w:r w:rsidRPr="00103074">
        <w:rPr>
          <w:lang w:val="sr-Cyrl-RS"/>
        </w:rPr>
        <w:t>усаврше идентитет и физичка структура градских, али и сеоских насеља, као саставних и међусобно повезаних делова јединствене целине града Београда, али и да се обнове постојеће урбане структуре, њихова компактност, идентитет, мешовита намена, зелене површине и нарочито речне обале Саве и Дунава, централни делови насеља и објекти и комплекси од капиталног значаја;</w:t>
      </w:r>
    </w:p>
    <w:p w14:paraId="22786142" w14:textId="77777777" w:rsidR="00103074" w:rsidRPr="00103074" w:rsidRDefault="00103074" w:rsidP="00103074">
      <w:pPr>
        <w:pStyle w:val="ListParagraph"/>
        <w:numPr>
          <w:ilvl w:val="0"/>
          <w:numId w:val="2"/>
        </w:numPr>
        <w:rPr>
          <w:lang w:val="sr-Cyrl-RS"/>
        </w:rPr>
      </w:pPr>
      <w:r w:rsidRPr="00103074">
        <w:rPr>
          <w:lang w:val="sr-Cyrl-RS"/>
        </w:rPr>
        <w:t>значајно унапредe схватање, развој и уређење јавних простора и јавног добра и да се прихвати идеја да Град као целина представља добро од значаја за све који у њему живе и делују;</w:t>
      </w:r>
    </w:p>
    <w:p w14:paraId="7F37D4AC" w14:textId="77777777" w:rsidR="00103074" w:rsidRPr="00103074" w:rsidRDefault="00103074" w:rsidP="00103074">
      <w:pPr>
        <w:pStyle w:val="ListParagraph"/>
        <w:numPr>
          <w:ilvl w:val="0"/>
          <w:numId w:val="2"/>
        </w:numPr>
        <w:rPr>
          <w:lang w:val="sr-Cyrl-RS"/>
        </w:rPr>
      </w:pPr>
      <w:r w:rsidRPr="00103074">
        <w:rPr>
          <w:lang w:val="sr-Cyrl-RS"/>
        </w:rPr>
        <w:t>омогућe нова територијална организација и полицентричност и суштинска децентрализација, са елементима регионализације;</w:t>
      </w:r>
    </w:p>
    <w:p w14:paraId="1BE6D76D" w14:textId="77777777" w:rsidR="00103074" w:rsidRPr="00103074" w:rsidRDefault="00103074" w:rsidP="00103074">
      <w:pPr>
        <w:pStyle w:val="ListParagraph"/>
        <w:numPr>
          <w:ilvl w:val="0"/>
          <w:numId w:val="2"/>
        </w:numPr>
        <w:rPr>
          <w:lang w:val="sr-Cyrl-RS"/>
        </w:rPr>
      </w:pPr>
      <w:r w:rsidRPr="00103074">
        <w:rPr>
          <w:lang w:val="sr-Cyrl-RS"/>
        </w:rPr>
        <w:t>оствари окупљање уз хоризонталну координацију свих актера и грађана око значајних развојних пројеката;</w:t>
      </w:r>
    </w:p>
    <w:p w14:paraId="01E33DB4" w14:textId="77777777" w:rsidR="00103074" w:rsidRPr="00103074" w:rsidRDefault="00103074" w:rsidP="00103074">
      <w:pPr>
        <w:pStyle w:val="ListParagraph"/>
        <w:numPr>
          <w:ilvl w:val="0"/>
          <w:numId w:val="2"/>
        </w:numPr>
        <w:rPr>
          <w:lang w:val="sr-Cyrl-RS"/>
        </w:rPr>
      </w:pPr>
      <w:r w:rsidRPr="00103074">
        <w:rPr>
          <w:lang w:val="sr-Cyrl-RS"/>
        </w:rPr>
        <w:t>развије нови систем управљања који ће обезбедити уравнотеженији развој целине града и његових саставних делова, нарочито савремени систем финансирања, буџетирања и програмирања, као и партиципације у систему одлучивања; и</w:t>
      </w:r>
    </w:p>
    <w:p w14:paraId="05C2D259" w14:textId="77777777" w:rsidR="00103074" w:rsidRPr="00103074" w:rsidRDefault="00103074" w:rsidP="00103074">
      <w:pPr>
        <w:pStyle w:val="ListParagraph"/>
        <w:numPr>
          <w:ilvl w:val="0"/>
          <w:numId w:val="2"/>
        </w:numPr>
        <w:rPr>
          <w:lang w:val="sr-Cyrl-RS"/>
        </w:rPr>
      </w:pPr>
      <w:r w:rsidRPr="00103074">
        <w:rPr>
          <w:lang w:val="sr-Cyrl-RS"/>
        </w:rPr>
        <w:t>даље развије систем безбедности од елементарних катастрофа, као и личне и пословне сигурности грађана и правних лица.</w:t>
      </w:r>
    </w:p>
    <w:p w14:paraId="5B68044F" w14:textId="77777777" w:rsidR="00103074" w:rsidRPr="00103074" w:rsidRDefault="00103074" w:rsidP="00103074">
      <w:pPr>
        <w:rPr>
          <w:lang w:val="sr-Cyrl-RS"/>
        </w:rPr>
      </w:pPr>
      <w:r w:rsidRPr="00103074">
        <w:rPr>
          <w:lang w:val="sr-Cyrl-RS"/>
        </w:rPr>
        <w:t xml:space="preserve">Кохезија целине града Београда ће у све већој мери зависити од приступачности, односно повезаности инфраструктуром, али и од квалитетне одрживости економског и социјалног система, а здравље и социјална сигурност грађана ће бити превасходни критеријуми. Што се тиче инфраструктуре, значајна снага града Београда је у томе што њиме пролазе два европска коридора – X и VII. Слабост је у томе што коридор X пролази кроз сам центар Београда, изазивајући огромне функционалне и еколошке проблеме, а коридор VII – река Дунав са притоком Савом – није искоришћен на прави начин. Слабљењем или гашењем луке на десној обали, без истовремене изградње нове луке, града Београд би изгубио неслућен развојни капацитет. </w:t>
      </w:r>
    </w:p>
    <w:p w14:paraId="407A3BBB" w14:textId="77777777" w:rsidR="00103074" w:rsidRPr="00103074" w:rsidRDefault="00103074" w:rsidP="00103074">
      <w:pPr>
        <w:rPr>
          <w:lang w:val="sr-Cyrl-RS"/>
        </w:rPr>
      </w:pPr>
      <w:r w:rsidRPr="00103074">
        <w:rPr>
          <w:lang w:val="sr-Cyrl-RS"/>
        </w:rPr>
        <w:t>Приступачност града Београда, односно њено јачање на нивоу целине у ширим регионалним оквирима и на нивоу његових територијалних јединица, биће један од кључних принципа у политици града Београда, као један од најважнијих критеријума његовог успешног и одрживог развоја.</w:t>
      </w:r>
    </w:p>
    <w:p w14:paraId="2C523BD1" w14:textId="77777777" w:rsidR="00103074" w:rsidRPr="00103074" w:rsidRDefault="00103074" w:rsidP="00103074">
      <w:pPr>
        <w:rPr>
          <w:lang w:val="sr-Cyrl-RS"/>
        </w:rPr>
      </w:pPr>
      <w:r w:rsidRPr="00103074">
        <w:rPr>
          <w:lang w:val="sr-Cyrl-RS"/>
        </w:rPr>
        <w:t>Приступачност важним тачкама на територији града, као што су урбани центри, сва насељена места, привредне зоне, објекти туристичке атракције и сл., треба да обезбеди грађанима лакоћу и безбедност комуницирања, инвеститорима ефикасније функционисање објеката, зона или комплекса у које желе да инвестирају, а туристима удобнију и лакшу доступност појединим одредницама.</w:t>
      </w:r>
    </w:p>
    <w:p w14:paraId="69CD9452" w14:textId="77777777" w:rsidR="00103074" w:rsidRPr="00103074" w:rsidRDefault="00103074" w:rsidP="00103074">
      <w:pPr>
        <w:rPr>
          <w:lang w:val="sr-Cyrl-RS"/>
        </w:rPr>
      </w:pPr>
      <w:r w:rsidRPr="00103074">
        <w:rPr>
          <w:lang w:val="sr-Cyrl-RS"/>
        </w:rPr>
        <w:t>ОПШТА КОНЦЕПЦИЈА И ПРОПОЗИЦИЈЕ РЕГИОНАЛНОГ ПРОСТОРНОГ РАЗВОЈА</w:t>
      </w:r>
    </w:p>
    <w:p w14:paraId="0EBFEE00" w14:textId="77777777" w:rsidR="00103074" w:rsidRPr="00103074" w:rsidRDefault="00103074" w:rsidP="00103074">
      <w:pPr>
        <w:rPr>
          <w:lang w:val="sr-Cyrl-RS"/>
        </w:rPr>
      </w:pPr>
      <w:r w:rsidRPr="00103074">
        <w:rPr>
          <w:lang w:val="sr-Cyrl-RS"/>
        </w:rPr>
        <w:t>РЕГИОН БЕОГРАД УСМЕРЕН КА СИНЕРГИЈИ АКТИВНОСТИ</w:t>
      </w:r>
    </w:p>
    <w:p w14:paraId="741A322A" w14:textId="77777777" w:rsidR="00103074" w:rsidRPr="00103074" w:rsidRDefault="00103074" w:rsidP="00103074">
      <w:pPr>
        <w:rPr>
          <w:lang w:val="sr-Cyrl-RS"/>
        </w:rPr>
      </w:pPr>
      <w:r w:rsidRPr="00103074">
        <w:rPr>
          <w:lang w:val="sr-Cyrl-RS"/>
        </w:rPr>
        <w:t xml:space="preserve">Јачање економске основе за развој града Београда обезбедиће се синергијом комплементарних привредних активности. Ово ће да захтева пре свега обезбеђењем адекватне, модерне саобраћа инфраструктуре, хоризонтално и вертикално повезане, ажурном припремом локација за веће инвестиције, подршком реиндустријализацији вишег технолошког стандарда заснованој на локалним ресурсима и усмереној ка извозу. Овде треба нагласити значај одговарајуће просторне дистрибуције </w:t>
      </w:r>
      <w:r w:rsidRPr="00103074">
        <w:rPr>
          <w:lang w:val="sr-Cyrl-RS"/>
        </w:rPr>
        <w:lastRenderedPageBreak/>
        <w:t>индустрије на територији општина са индустријском традицијом, Младеновца, Лазаревца и Обреновца, а осталих привредних грана (саобраћајна привреда, пољопривреда са процесном индустријом, грађевинарство) према просторним предиспозицијама.</w:t>
      </w:r>
    </w:p>
    <w:p w14:paraId="2C036FFE" w14:textId="77777777" w:rsidR="00103074" w:rsidRPr="00103074" w:rsidRDefault="00103074" w:rsidP="00103074">
      <w:pPr>
        <w:rPr>
          <w:lang w:val="sr-Cyrl-RS"/>
        </w:rPr>
      </w:pPr>
      <w:r w:rsidRPr="00103074">
        <w:rPr>
          <w:lang w:val="sr-Cyrl-RS"/>
        </w:rPr>
        <w:t>РЕГИОНАЛНА ДИМЕНЗИЈА РАЗВОЈА ГРАДА БЕОГРАДА</w:t>
      </w:r>
    </w:p>
    <w:p w14:paraId="1AEC2B22" w14:textId="77777777" w:rsidR="00103074" w:rsidRPr="00103074" w:rsidRDefault="00103074" w:rsidP="00103074">
      <w:pPr>
        <w:rPr>
          <w:lang w:val="sr-Cyrl-RS"/>
        </w:rPr>
      </w:pPr>
      <w:r w:rsidRPr="00103074">
        <w:rPr>
          <w:lang w:val="sr-Cyrl-RS"/>
        </w:rPr>
        <w:t>Град Београд, са својом позицијом, величином и значајем, врши значајан функционални утицај на своје окружење, развијајући привредне, културне, социјалне и техничке везе са општинама и градовима у ширем или ужем појасу, зависно од нивоа и усмерености економске, па и политичке ситуације. Град Београд као кључни фактор укупног развоја Србије, функционално се повезујући са окружењем, представља доминантно метрополитенско подручје са особинама града-региона, развијајући мање више спонтану функционално-економску територију, динамичну и промењљиву. Град Београд као град-регион у будућности може да развије своју економску територију засновану на повезивању производног и научног сектора, велетрговини, креативном предузетништву, али и политичку територију засновану на систему договарања и заједничког одлучивања са општинама и градовима у функционалном окружењу. Силе просторног агломерирања које се данас одвијају потпуно стихијски, у случају организованог и договорног приступа могу да остваре позитивне ефекте како на нивоу града Београда и општина и градова са којима остварује фунционалну везу, тако и на ширем плану Србије односно АП Војводине.</w:t>
      </w:r>
    </w:p>
    <w:p w14:paraId="713F723E" w14:textId="0543352F" w:rsidR="00103074" w:rsidRPr="00103074" w:rsidRDefault="00103074" w:rsidP="00103074">
      <w:pPr>
        <w:rPr>
          <w:lang w:val="sr-Cyrl-RS"/>
        </w:rPr>
      </w:pPr>
      <w:r w:rsidRPr="00103074">
        <w:rPr>
          <w:lang w:val="sr-Cyrl-RS"/>
        </w:rPr>
        <w:t xml:space="preserve">Функционално-економски простор17 града Београда данас чини </w:t>
      </w:r>
      <w:r>
        <w:rPr>
          <w:lang w:val="sr-Cyrl-RS"/>
        </w:rPr>
        <w:t>г</w:t>
      </w:r>
      <w:r w:rsidRPr="00103074">
        <w:rPr>
          <w:lang w:val="sr-Cyrl-RS"/>
        </w:rPr>
        <w:t>рад са својих 17 градских општина, и суседни градови и општине Панчево, Смедерево, Смедеревска Паланка, Аранђеловац, Уб, Лајковац, Владимирци, Пећинци, Рума и Стара Пазова. Функције које их повезују су јаче или слабије, зависно од економске и политичке ситуације</w:t>
      </w:r>
      <w:r>
        <w:rPr>
          <w:lang w:val="sr-Cyrl-RS"/>
        </w:rPr>
        <w:t>.</w:t>
      </w:r>
    </w:p>
    <w:p w14:paraId="63917F17" w14:textId="77777777" w:rsidR="00103074" w:rsidRPr="00103074" w:rsidRDefault="00103074" w:rsidP="00103074">
      <w:pPr>
        <w:spacing w:after="0" w:afterAutospacing="0"/>
        <w:jc w:val="center"/>
        <w:rPr>
          <w:lang w:val="sr-Cyrl-RS"/>
        </w:rPr>
      </w:pPr>
      <w:r w:rsidRPr="00103074">
        <w:rPr>
          <w:noProof/>
          <w:lang w:val="sr-Cyrl-RS"/>
        </w:rPr>
        <w:drawing>
          <wp:inline distT="0" distB="0" distL="0" distR="0" wp14:anchorId="53C95862" wp14:editId="60D8EFF1">
            <wp:extent cx="2643195" cy="2418824"/>
            <wp:effectExtent l="0" t="0" r="5080" b="63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456" cy="24291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C571E4" w14:textId="77777777" w:rsidR="00103074" w:rsidRPr="005B1AFB" w:rsidRDefault="00103074" w:rsidP="00103074">
      <w:pPr>
        <w:jc w:val="center"/>
        <w:rPr>
          <w:i/>
          <w:iCs/>
          <w:sz w:val="20"/>
          <w:szCs w:val="20"/>
          <w:lang w:val="sr-Cyrl-RS"/>
        </w:rPr>
      </w:pPr>
      <w:r w:rsidRPr="005B1AFB">
        <w:rPr>
          <w:i/>
          <w:iCs/>
          <w:sz w:val="20"/>
          <w:szCs w:val="20"/>
          <w:lang w:val="sr-Cyrl-RS"/>
        </w:rPr>
        <w:t>Слика 1: Модел – подручје Региона Београд</w:t>
      </w:r>
    </w:p>
    <w:p w14:paraId="34AF1E2E" w14:textId="77777777" w:rsidR="00103074" w:rsidRPr="00103074" w:rsidRDefault="00103074" w:rsidP="00103074">
      <w:pPr>
        <w:rPr>
          <w:lang w:val="sr-Cyrl-RS"/>
        </w:rPr>
      </w:pPr>
      <w:r w:rsidRPr="00103074">
        <w:rPr>
          <w:lang w:val="sr-Cyrl-RS"/>
        </w:rPr>
        <w:t xml:space="preserve">Насеље Београд као централни део агломерације и даље ће бити доминантни простор ка коме ће се кретати најинтензивнија дневна миграција са периферије и у коме ће се дешавати највеће привредне и сервисне активности. У том смислу би концепција просторног развоја града Београда требало да иде у смеру растерећења радних места у језгру града Београда. Деконцентрација функције рада и стварање јачих субрегионалних центара у систему метрополитена омогућиће примену модела децентрализоване концентрације становништва и функција. Подстицање функционалне </w:t>
      </w:r>
      <w:r w:rsidRPr="00103074">
        <w:rPr>
          <w:lang w:val="sr-Cyrl-RS"/>
        </w:rPr>
        <w:lastRenderedPageBreak/>
        <w:t xml:space="preserve">трансформације аграрних насеља у руралним деловима спољног окружења метрополитена, пружиће могућност лоцирања прерађивачких погона индустријског карактера, као и делатности услужног сектора. Циљ ових активности не мора да буде искључиво пружање услуга становништву, већ и запошљавање. Развојем централних и услужних функција и улогом микроразвојних центара на једној страни, а на другој повезивање квалитетнијом мрежом саобраћајница и интензивирањем јавног градског саобраћаја, подстакла би се дивергентна дневна миграција радне снаге и тиме успорило досељавање становништва у централне делове Београда. </w:t>
      </w:r>
    </w:p>
    <w:p w14:paraId="3D25A932" w14:textId="4710EF41" w:rsidR="00103074" w:rsidRPr="00103074" w:rsidRDefault="00103074" w:rsidP="00103074">
      <w:pPr>
        <w:rPr>
          <w:lang w:val="sr-Cyrl-RS"/>
        </w:rPr>
      </w:pPr>
      <w:r w:rsidRPr="0034265D">
        <w:rPr>
          <w:noProof/>
        </w:rPr>
        <w:drawing>
          <wp:anchor distT="0" distB="0" distL="114300" distR="114300" simplePos="0" relativeHeight="251659264" behindDoc="1" locked="0" layoutInCell="1" allowOverlap="1" wp14:anchorId="22EFAD4D" wp14:editId="2D153069">
            <wp:simplePos x="0" y="0"/>
            <wp:positionH relativeFrom="column">
              <wp:posOffset>1143000</wp:posOffset>
            </wp:positionH>
            <wp:positionV relativeFrom="paragraph">
              <wp:posOffset>767715</wp:posOffset>
            </wp:positionV>
            <wp:extent cx="3556000" cy="3844290"/>
            <wp:effectExtent l="0" t="0" r="6350" b="3810"/>
            <wp:wrapTopAndBottom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6000" cy="3844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03074">
        <w:rPr>
          <w:lang w:val="sr-Cyrl-RS"/>
        </w:rPr>
        <w:t>Развојни чворови (урбани центри) би требало да добију улогу центара функционалне децентрализације метрополитена. У том смислу је потребно применити модел ‚‘децентрализоване концентрације‘‘ становништва и делатности, за шта постоји иницијална основа у садашњој насељској мрежи београдске агломерације.</w:t>
      </w:r>
    </w:p>
    <w:p w14:paraId="5E1F7DCD" w14:textId="77777777" w:rsidR="00103074" w:rsidRPr="005B1AFB" w:rsidRDefault="00103074" w:rsidP="00103074">
      <w:pPr>
        <w:rPr>
          <w:i/>
          <w:iCs/>
          <w:sz w:val="20"/>
          <w:szCs w:val="20"/>
          <w:lang w:val="sr-Cyrl-RS"/>
        </w:rPr>
      </w:pPr>
      <w:r w:rsidRPr="005B1AFB">
        <w:rPr>
          <w:i/>
          <w:iCs/>
          <w:sz w:val="20"/>
          <w:szCs w:val="20"/>
          <w:lang w:val="sr-Cyrl-RS"/>
        </w:rPr>
        <w:t>Слика 2: Модел могуће територијалне организације административног подручја града Београда</w:t>
      </w:r>
    </w:p>
    <w:p w14:paraId="080B3CAB" w14:textId="77777777" w:rsidR="00103074" w:rsidRDefault="00103074">
      <w:pPr>
        <w:spacing w:after="160" w:afterAutospacing="0" w:line="259" w:lineRule="auto"/>
        <w:jc w:val="left"/>
      </w:pPr>
      <w:r>
        <w:br w:type="page"/>
      </w:r>
    </w:p>
    <w:p w14:paraId="342E087D" w14:textId="20EEE671" w:rsidR="00103074" w:rsidRPr="00103074" w:rsidRDefault="00103074" w:rsidP="00103074">
      <w:pPr>
        <w:rPr>
          <w:lang w:val="sr-Cyrl-RS"/>
        </w:rPr>
      </w:pPr>
      <w:r w:rsidRPr="00103074">
        <w:rPr>
          <w:lang w:val="sr-Cyrl-RS"/>
        </w:rPr>
        <w:t>ОДРЖИВИ РАЗВОЈ ПРИВРЕДЕ</w:t>
      </w:r>
    </w:p>
    <w:p w14:paraId="65086592" w14:textId="77777777" w:rsidR="00103074" w:rsidRPr="00103074" w:rsidRDefault="00103074" w:rsidP="00103074">
      <w:pPr>
        <w:rPr>
          <w:lang w:val="sr-Cyrl-RS"/>
        </w:rPr>
      </w:pPr>
      <w:r w:rsidRPr="00103074">
        <w:rPr>
          <w:lang w:val="sr-Cyrl-RS"/>
        </w:rPr>
        <w:t>Економски развој града Београда засниваће се на:</w:t>
      </w:r>
    </w:p>
    <w:p w14:paraId="22211285" w14:textId="06E7FEC2" w:rsidR="00103074" w:rsidRPr="00103074" w:rsidRDefault="00103074" w:rsidP="00103074">
      <w:pPr>
        <w:pStyle w:val="ListParagraph"/>
        <w:numPr>
          <w:ilvl w:val="0"/>
          <w:numId w:val="11"/>
        </w:numPr>
        <w:rPr>
          <w:lang w:val="sr-Cyrl-RS"/>
        </w:rPr>
      </w:pPr>
      <w:r w:rsidRPr="00103074">
        <w:rPr>
          <w:lang w:val="sr-Cyrl-RS"/>
        </w:rPr>
        <w:t>Територијалном капиталу града у целини и појединих његових делова и целина</w:t>
      </w:r>
      <w:r>
        <w:rPr>
          <w:lang w:val="sr-Cyrl-RS"/>
        </w:rPr>
        <w:t xml:space="preserve"> </w:t>
      </w:r>
    </w:p>
    <w:p w14:paraId="118206AF" w14:textId="77777777" w:rsidR="00103074" w:rsidRDefault="00103074" w:rsidP="00103074">
      <w:pPr>
        <w:pStyle w:val="ListParagraph"/>
        <w:rPr>
          <w:lang w:val="sr-Cyrl-RS"/>
        </w:rPr>
      </w:pPr>
      <w:r w:rsidRPr="00103074">
        <w:rPr>
          <w:lang w:val="sr-Cyrl-RS"/>
        </w:rPr>
        <w:t>специфичном, повољном географском положају, посебно погодном за развој саобраћаја, туризма, трговине и за све видове регионалне и међурегионалне сарадње;</w:t>
      </w:r>
    </w:p>
    <w:p w14:paraId="18F19638" w14:textId="77777777" w:rsidR="00103074" w:rsidRDefault="00103074" w:rsidP="00103074">
      <w:pPr>
        <w:pStyle w:val="ListParagraph"/>
        <w:rPr>
          <w:lang w:val="sr-Cyrl-RS"/>
        </w:rPr>
      </w:pPr>
      <w:r w:rsidRPr="00103074">
        <w:rPr>
          <w:lang w:val="sr-Cyrl-RS"/>
        </w:rPr>
        <w:t>земљишту, грађевинском и пољопривредном и његовом одрживом развоју и коришћењу;</w:t>
      </w:r>
    </w:p>
    <w:p w14:paraId="129EF53C" w14:textId="77777777" w:rsidR="00103074" w:rsidRDefault="00103074" w:rsidP="00103074">
      <w:pPr>
        <w:pStyle w:val="ListParagraph"/>
        <w:rPr>
          <w:lang w:val="sr-Cyrl-RS"/>
        </w:rPr>
      </w:pPr>
      <w:r w:rsidRPr="00103074">
        <w:rPr>
          <w:lang w:val="sr-Cyrl-RS"/>
        </w:rPr>
        <w:t>природним потенцијалима, посебно водним и енергетским;</w:t>
      </w:r>
    </w:p>
    <w:p w14:paraId="2E94672D" w14:textId="77777777" w:rsidR="00103074" w:rsidRDefault="00103074" w:rsidP="00103074">
      <w:pPr>
        <w:pStyle w:val="ListParagraph"/>
        <w:rPr>
          <w:lang w:val="sr-Cyrl-RS"/>
        </w:rPr>
      </w:pPr>
      <w:r w:rsidRPr="00103074">
        <w:rPr>
          <w:lang w:val="sr-Cyrl-RS"/>
        </w:rPr>
        <w:t>сопственим научним и стручним потенцијалима за развој савремене креативне и иновативне економије;</w:t>
      </w:r>
    </w:p>
    <w:p w14:paraId="4A3CF1FD" w14:textId="77777777" w:rsidR="00103074" w:rsidRDefault="00103074" w:rsidP="00103074">
      <w:pPr>
        <w:pStyle w:val="ListParagraph"/>
        <w:rPr>
          <w:lang w:val="sr-Cyrl-RS"/>
        </w:rPr>
      </w:pPr>
      <w:r w:rsidRPr="00103074">
        <w:rPr>
          <w:lang w:val="sr-Cyrl-RS"/>
        </w:rPr>
        <w:t>изграђеној инфраструктури, како комуналној тако и саобраћајној;</w:t>
      </w:r>
    </w:p>
    <w:p w14:paraId="3960BC64" w14:textId="5266BBBC" w:rsidR="00103074" w:rsidRPr="00103074" w:rsidRDefault="00103074" w:rsidP="00103074">
      <w:pPr>
        <w:pStyle w:val="ListParagraph"/>
        <w:rPr>
          <w:lang w:val="sr-Cyrl-RS"/>
        </w:rPr>
      </w:pPr>
      <w:r w:rsidRPr="00103074">
        <w:rPr>
          <w:lang w:val="sr-Cyrl-RS"/>
        </w:rPr>
        <w:t>формираном тржишту, нарочито за даљи развој услуга.</w:t>
      </w:r>
    </w:p>
    <w:p w14:paraId="7D219CC9" w14:textId="77777777" w:rsidR="00103074" w:rsidRDefault="00103074" w:rsidP="00103074">
      <w:pPr>
        <w:pStyle w:val="ListParagraph"/>
        <w:numPr>
          <w:ilvl w:val="0"/>
          <w:numId w:val="11"/>
        </w:numPr>
        <w:rPr>
          <w:lang w:val="sr-Cyrl-RS"/>
        </w:rPr>
      </w:pPr>
      <w:r w:rsidRPr="00103074">
        <w:rPr>
          <w:lang w:val="sr-Cyrl-RS"/>
        </w:rPr>
        <w:t>Модернизацији укупне економије, њених сектора и просторних целина у складу са савременим светским и европским економским токовима:</w:t>
      </w:r>
    </w:p>
    <w:p w14:paraId="195DEF54" w14:textId="77777777" w:rsidR="00103074" w:rsidRDefault="00103074" w:rsidP="00103074">
      <w:pPr>
        <w:pStyle w:val="ListParagraph"/>
        <w:rPr>
          <w:lang w:val="sr-Cyrl-RS"/>
        </w:rPr>
      </w:pPr>
      <w:r w:rsidRPr="00103074">
        <w:rPr>
          <w:lang w:val="sr-Cyrl-RS"/>
        </w:rPr>
        <w:t>енергетској ефикасности и штедњи;</w:t>
      </w:r>
    </w:p>
    <w:p w14:paraId="313DFDC9" w14:textId="77777777" w:rsidR="00103074" w:rsidRDefault="00103074" w:rsidP="00103074">
      <w:pPr>
        <w:pStyle w:val="ListParagraph"/>
        <w:rPr>
          <w:lang w:val="sr-Cyrl-RS"/>
        </w:rPr>
      </w:pPr>
      <w:r w:rsidRPr="00103074">
        <w:rPr>
          <w:lang w:val="sr-Cyrl-RS"/>
        </w:rPr>
        <w:t>трансферу знања и технологије;</w:t>
      </w:r>
    </w:p>
    <w:p w14:paraId="3B879EE8" w14:textId="77777777" w:rsidR="00103074" w:rsidRDefault="00103074" w:rsidP="00103074">
      <w:pPr>
        <w:pStyle w:val="ListParagraph"/>
        <w:rPr>
          <w:lang w:val="sr-Cyrl-RS"/>
        </w:rPr>
      </w:pPr>
      <w:r w:rsidRPr="00103074">
        <w:rPr>
          <w:lang w:val="sr-Cyrl-RS"/>
        </w:rPr>
        <w:t>градњи нове инфраструктуре;</w:t>
      </w:r>
    </w:p>
    <w:p w14:paraId="41A820A4" w14:textId="77777777" w:rsidR="00103074" w:rsidRDefault="00103074" w:rsidP="00103074">
      <w:pPr>
        <w:pStyle w:val="ListParagraph"/>
        <w:rPr>
          <w:lang w:val="sr-Cyrl-RS"/>
        </w:rPr>
      </w:pPr>
      <w:r w:rsidRPr="00103074">
        <w:rPr>
          <w:lang w:val="sr-Cyrl-RS"/>
        </w:rPr>
        <w:t>новим инвестицијама у пропулзивне, конкурентне и исплативе секторе производње и услуга као и у науку и образовање;</w:t>
      </w:r>
    </w:p>
    <w:p w14:paraId="67649607" w14:textId="77777777" w:rsidR="00103074" w:rsidRDefault="00103074" w:rsidP="00103074">
      <w:pPr>
        <w:pStyle w:val="ListParagraph"/>
        <w:rPr>
          <w:lang w:val="sr-Cyrl-RS"/>
        </w:rPr>
      </w:pPr>
      <w:r w:rsidRPr="00103074">
        <w:rPr>
          <w:lang w:val="sr-Cyrl-RS"/>
        </w:rPr>
        <w:t>извозној оријентацији и супституцији увоза, посебно на извозу услуга;</w:t>
      </w:r>
    </w:p>
    <w:p w14:paraId="10DD207D" w14:textId="77777777" w:rsidR="00103074" w:rsidRDefault="00103074" w:rsidP="00103074">
      <w:pPr>
        <w:pStyle w:val="ListParagraph"/>
        <w:rPr>
          <w:lang w:val="sr-Cyrl-RS"/>
        </w:rPr>
      </w:pPr>
      <w:r w:rsidRPr="00103074">
        <w:rPr>
          <w:lang w:val="sr-Cyrl-RS"/>
        </w:rPr>
        <w:t>партнерству јавног и приватног сектора око програма од заједничког интереса;</w:t>
      </w:r>
    </w:p>
    <w:p w14:paraId="0B963258" w14:textId="77777777" w:rsidR="00103074" w:rsidRDefault="00103074" w:rsidP="00103074">
      <w:pPr>
        <w:pStyle w:val="ListParagraph"/>
        <w:rPr>
          <w:lang w:val="sr-Cyrl-RS"/>
        </w:rPr>
      </w:pPr>
      <w:r w:rsidRPr="00103074">
        <w:rPr>
          <w:lang w:val="sr-Cyrl-RS"/>
        </w:rPr>
        <w:t>креирању нових програма и пројеката уз максимално коришћење и ефектуирање креативног потенцијала града у сарадњи са ЕУ и уклапањем у њене програме, другим земљама региона и другим градовима и регионима у Србији;</w:t>
      </w:r>
    </w:p>
    <w:p w14:paraId="1422FF84" w14:textId="77777777" w:rsidR="00103074" w:rsidRDefault="00103074" w:rsidP="00103074">
      <w:pPr>
        <w:pStyle w:val="ListParagraph"/>
        <w:rPr>
          <w:lang w:val="sr-Cyrl-RS"/>
        </w:rPr>
      </w:pPr>
      <w:r w:rsidRPr="00103074">
        <w:rPr>
          <w:lang w:val="sr-Cyrl-RS"/>
        </w:rPr>
        <w:t>приватној иницијативи, малим и средњим предузећима и савременом маркетингу;</w:t>
      </w:r>
    </w:p>
    <w:p w14:paraId="74519549" w14:textId="174D8639" w:rsidR="00103074" w:rsidRPr="00103074" w:rsidRDefault="00103074" w:rsidP="00103074">
      <w:pPr>
        <w:pStyle w:val="ListParagraph"/>
        <w:rPr>
          <w:lang w:val="sr-Cyrl-RS"/>
        </w:rPr>
      </w:pPr>
      <w:r w:rsidRPr="00103074">
        <w:rPr>
          <w:lang w:val="sr-Cyrl-RS"/>
        </w:rPr>
        <w:t>секторском и међусекторском повезивању и заједничком наступу на тржишту, нарочито у извозу, у циљу стварања јединствене и атрактивне понуде која би обједињавала производњу и различите услуге.</w:t>
      </w:r>
    </w:p>
    <w:p w14:paraId="78D9188A" w14:textId="77777777" w:rsidR="00103074" w:rsidRPr="00103074" w:rsidRDefault="00103074" w:rsidP="00103074">
      <w:pPr>
        <w:rPr>
          <w:lang w:val="sr-Cyrl-RS"/>
        </w:rPr>
      </w:pPr>
      <w:r w:rsidRPr="00103074">
        <w:rPr>
          <w:lang w:val="sr-Cyrl-RS"/>
        </w:rPr>
        <w:t>Одржив просторно-динамичан економски развој подразумева и развој појединих привредних сектора у складу са карактеристикама територијалног капитала појединих делова града, али и потребом стварања веће територијалне кохезије, уз бржи развој неразвијенијих делова града Београда:</w:t>
      </w:r>
    </w:p>
    <w:p w14:paraId="655C1088" w14:textId="77777777" w:rsidR="00C06576" w:rsidRDefault="00103074" w:rsidP="00103074">
      <w:pPr>
        <w:pStyle w:val="ListParagraph"/>
        <w:numPr>
          <w:ilvl w:val="0"/>
          <w:numId w:val="12"/>
        </w:numPr>
        <w:rPr>
          <w:lang w:val="sr-Cyrl-RS"/>
        </w:rPr>
      </w:pPr>
      <w:r w:rsidRPr="00C06576">
        <w:rPr>
          <w:lang w:val="sr-Cyrl-RS"/>
        </w:rPr>
        <w:t>пољопривреде, поред традиционално велике заступљености пољопривреде и великих пољопривредних површина у општина Палилула, Барајево, Гроцка и Сопот и у другим деловима са географско-морфолошко-еколошким предиспозицијама као што су западни део општине Земун, западни и јужни део општине Обреновац, као и јужни део Лазаревца;</w:t>
      </w:r>
    </w:p>
    <w:p w14:paraId="6CDE547B" w14:textId="77777777" w:rsidR="00C06576" w:rsidRDefault="00103074" w:rsidP="00103074">
      <w:pPr>
        <w:pStyle w:val="ListParagraph"/>
        <w:numPr>
          <w:ilvl w:val="0"/>
          <w:numId w:val="12"/>
        </w:numPr>
        <w:rPr>
          <w:lang w:val="sr-Cyrl-RS"/>
        </w:rPr>
      </w:pPr>
      <w:r w:rsidRPr="00C06576">
        <w:rPr>
          <w:lang w:val="sr-Cyrl-RS"/>
        </w:rPr>
        <w:t>рударства, у зони колубарског базена лигнита;</w:t>
      </w:r>
    </w:p>
    <w:p w14:paraId="0D0D2479" w14:textId="77777777" w:rsidR="00C06576" w:rsidRDefault="00103074" w:rsidP="00103074">
      <w:pPr>
        <w:pStyle w:val="ListParagraph"/>
        <w:numPr>
          <w:ilvl w:val="0"/>
          <w:numId w:val="12"/>
        </w:numPr>
        <w:rPr>
          <w:lang w:val="sr-Cyrl-RS"/>
        </w:rPr>
      </w:pPr>
      <w:r w:rsidRPr="00C06576">
        <w:rPr>
          <w:lang w:val="sr-Cyrl-RS"/>
        </w:rPr>
        <w:t>енергетике, пре свега производња електричне енергије у Обреновцу;</w:t>
      </w:r>
    </w:p>
    <w:p w14:paraId="42F5841E" w14:textId="77777777" w:rsidR="00C06576" w:rsidRDefault="00103074" w:rsidP="00103074">
      <w:pPr>
        <w:pStyle w:val="ListParagraph"/>
        <w:numPr>
          <w:ilvl w:val="0"/>
          <w:numId w:val="12"/>
        </w:numPr>
        <w:rPr>
          <w:lang w:val="sr-Cyrl-RS"/>
        </w:rPr>
      </w:pPr>
      <w:r w:rsidRPr="00C06576">
        <w:rPr>
          <w:lang w:val="sr-Cyrl-RS"/>
        </w:rPr>
        <w:t>индустрије, у оквиру постојећих индустријских зона, индустријских и привредних паркова, а на широј територији Београда у општинама Лазаревац, Обреновац и Младеновац, свуда уз строгу еколошку контролу функционисања и стратешку процену утицаја нових инвестиција и уз посебне режиме изградње нових капацитета;</w:t>
      </w:r>
    </w:p>
    <w:p w14:paraId="286F9EDE" w14:textId="77777777" w:rsidR="00C06576" w:rsidRDefault="00103074" w:rsidP="00103074">
      <w:pPr>
        <w:pStyle w:val="ListParagraph"/>
        <w:numPr>
          <w:ilvl w:val="0"/>
          <w:numId w:val="12"/>
        </w:numPr>
        <w:rPr>
          <w:lang w:val="sr-Cyrl-RS"/>
        </w:rPr>
      </w:pPr>
      <w:r w:rsidRPr="00C06576">
        <w:rPr>
          <w:lang w:val="sr-Cyrl-RS"/>
        </w:rPr>
        <w:t>трговине, у централној, средњој и спољној зони Београда, али и у општинама на ширем подручју Београда недовољно покривеним прометним капацитетима, нарочито савременим облицима продаје, али и објектима за снабдевање;</w:t>
      </w:r>
    </w:p>
    <w:p w14:paraId="792CCB1B" w14:textId="77777777" w:rsidR="00C06576" w:rsidRDefault="00103074" w:rsidP="00103074">
      <w:pPr>
        <w:pStyle w:val="ListParagraph"/>
        <w:numPr>
          <w:ilvl w:val="0"/>
          <w:numId w:val="12"/>
        </w:numPr>
        <w:rPr>
          <w:lang w:val="sr-Cyrl-RS"/>
        </w:rPr>
      </w:pPr>
      <w:r w:rsidRPr="00C06576">
        <w:rPr>
          <w:lang w:val="sr-Cyrl-RS"/>
        </w:rPr>
        <w:t>финансијских услуга, у централној зони Београда;</w:t>
      </w:r>
    </w:p>
    <w:p w14:paraId="5035EF33" w14:textId="77777777" w:rsidR="00C06576" w:rsidRDefault="00103074" w:rsidP="00103074">
      <w:pPr>
        <w:pStyle w:val="ListParagraph"/>
        <w:numPr>
          <w:ilvl w:val="0"/>
          <w:numId w:val="12"/>
        </w:numPr>
        <w:rPr>
          <w:lang w:val="sr-Cyrl-RS"/>
        </w:rPr>
      </w:pPr>
      <w:r w:rsidRPr="00C06576">
        <w:rPr>
          <w:lang w:val="sr-Cyrl-RS"/>
        </w:rPr>
        <w:t>туризма, диференцирано на целој територији Београда, у складу са просторним распоредима природних атракција, различитих садржаја, културно-историјског наслеђа, институција културе, рекреативног-спортских садржаја, различитих манифестација, локалних садржаја и карактеристика;</w:t>
      </w:r>
    </w:p>
    <w:p w14:paraId="6010AB3E" w14:textId="21122584" w:rsidR="00103074" w:rsidRPr="00C06576" w:rsidRDefault="00103074" w:rsidP="00103074">
      <w:pPr>
        <w:pStyle w:val="ListParagraph"/>
        <w:numPr>
          <w:ilvl w:val="0"/>
          <w:numId w:val="12"/>
        </w:numPr>
        <w:rPr>
          <w:lang w:val="sr-Cyrl-RS"/>
        </w:rPr>
      </w:pPr>
      <w:r w:rsidRPr="00C06576">
        <w:rPr>
          <w:lang w:val="sr-Cyrl-RS"/>
        </w:rPr>
        <w:t xml:space="preserve">као и других сектора и делатности, пре свега саобраћаја, грађевинарства, занатства, у складу са њиховим специфичностима, али и локалним потребама. </w:t>
      </w:r>
    </w:p>
    <w:p w14:paraId="10F79D3B" w14:textId="77777777" w:rsidR="00103074" w:rsidRPr="00103074" w:rsidRDefault="00103074" w:rsidP="00103074">
      <w:pPr>
        <w:rPr>
          <w:lang w:val="sr-Cyrl-RS"/>
        </w:rPr>
      </w:pPr>
      <w:r w:rsidRPr="00103074">
        <w:rPr>
          <w:lang w:val="sr-Cyrl-RS"/>
        </w:rPr>
        <w:t>У просторном смислу, за привреду Београда ће добити на значају прилазни правци, зоне аутопута, обилазнице и укрштања са локалном путном мрежом, где се формира више изузетно атрактивних локација за изградњу објеката великих капацитета. То подразумева и постепену трансформацију постојећих привредних зона у централним деловима града као и у већим урбаним центрима (Обреновац, Лазаревац, Младеновац, Гроцка) у комерцијалне и друге урбане садржаје.</w:t>
      </w:r>
    </w:p>
    <w:p w14:paraId="679BB148" w14:textId="77777777" w:rsidR="00103074" w:rsidRDefault="00103074" w:rsidP="00103074">
      <w:pPr>
        <w:spacing w:after="0" w:afterAutospacing="0"/>
        <w:jc w:val="center"/>
      </w:pPr>
      <w:r w:rsidRPr="00C24A56">
        <w:rPr>
          <w:noProof/>
        </w:rPr>
        <w:drawing>
          <wp:inline distT="0" distB="0" distL="0" distR="0" wp14:anchorId="01E1B46F" wp14:editId="4AD3B4B4">
            <wp:extent cx="4336918" cy="3676650"/>
            <wp:effectExtent l="0" t="0" r="6985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1887" cy="36808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ED079F" w14:textId="26A0228B" w:rsidR="00103074" w:rsidRPr="005B1AFB" w:rsidRDefault="00103074" w:rsidP="00C06576">
      <w:pPr>
        <w:jc w:val="center"/>
        <w:rPr>
          <w:i/>
          <w:iCs/>
          <w:sz w:val="20"/>
          <w:szCs w:val="20"/>
          <w:lang w:val="sr-Cyrl-RS"/>
        </w:rPr>
      </w:pPr>
      <w:r w:rsidRPr="005B1AFB">
        <w:rPr>
          <w:i/>
          <w:iCs/>
          <w:sz w:val="20"/>
          <w:szCs w:val="20"/>
          <w:lang w:val="sr-Cyrl-RS"/>
        </w:rPr>
        <w:t>Слика 3. РПП Административног подручја Београда – Намена површина</w:t>
      </w:r>
    </w:p>
    <w:p w14:paraId="524A5140" w14:textId="77777777" w:rsidR="00103074" w:rsidRPr="00C06576" w:rsidRDefault="00103074" w:rsidP="00C06576">
      <w:pPr>
        <w:rPr>
          <w:lang w:val="sr-Cyrl-RS"/>
        </w:rPr>
      </w:pPr>
      <w:r w:rsidRPr="00C06576">
        <w:rPr>
          <w:lang w:val="sr-Cyrl-RS"/>
        </w:rPr>
        <w:t>Са већ изграђеним изузетно значајним саобраћајним инфраструктурним објектима као и изградњом нових на подручју Београда стварају се услови за развој система интегралног транспорта и јединственог система ЛЦ, РТЦ, РТ и РДЦ (логистички центар, робно транспортни центар, робни терминал и робно дистрибутивни центар) што Београду даје шансу да постане један од значајних привредних и трговачких центара у овом делу Европе.</w:t>
      </w:r>
    </w:p>
    <w:p w14:paraId="081BF313" w14:textId="77777777" w:rsidR="00103074" w:rsidRPr="00C06576" w:rsidRDefault="00103074" w:rsidP="00C06576">
      <w:pPr>
        <w:rPr>
          <w:lang w:val="sr-Cyrl-RS"/>
        </w:rPr>
      </w:pPr>
      <w:r w:rsidRPr="00C06576">
        <w:rPr>
          <w:lang w:val="sr-Cyrl-RS"/>
        </w:rPr>
        <w:t>ПРОСТОРНА ОРГАНИЗАЦИЈА</w:t>
      </w:r>
    </w:p>
    <w:p w14:paraId="605DA428" w14:textId="77777777" w:rsidR="00C06576" w:rsidRDefault="00103074" w:rsidP="00C06576">
      <w:pPr>
        <w:rPr>
          <w:lang w:val="sr-Cyrl-RS"/>
        </w:rPr>
      </w:pPr>
      <w:r w:rsidRPr="00C06576">
        <w:rPr>
          <w:lang w:val="sr-Cyrl-RS"/>
        </w:rPr>
        <w:t xml:space="preserve">Територијални развој индустрије, са становишта уређења, заштите и коришћења простора на подручју града Београда засниваће се на: </w:t>
      </w:r>
    </w:p>
    <w:p w14:paraId="15ED5386" w14:textId="77777777" w:rsidR="00C06576" w:rsidRDefault="00103074" w:rsidP="00C06576">
      <w:pPr>
        <w:pStyle w:val="ListParagraph"/>
        <w:numPr>
          <w:ilvl w:val="0"/>
          <w:numId w:val="12"/>
        </w:numPr>
        <w:rPr>
          <w:lang w:val="sr-Cyrl-RS"/>
        </w:rPr>
      </w:pPr>
      <w:r w:rsidRPr="00C06576">
        <w:rPr>
          <w:lang w:val="sr-Cyrl-RS"/>
        </w:rPr>
        <w:t>бољем коришћењу простор у постојећим индустријско-привредним зонама и локалитетима, еко-реструктурирању и постепеном затварању ризичних погона;</w:t>
      </w:r>
    </w:p>
    <w:p w14:paraId="1498FC32" w14:textId="77777777" w:rsidR="00C06576" w:rsidRDefault="00103074" w:rsidP="00C06576">
      <w:pPr>
        <w:pStyle w:val="ListParagraph"/>
        <w:numPr>
          <w:ilvl w:val="0"/>
          <w:numId w:val="12"/>
        </w:numPr>
        <w:rPr>
          <w:lang w:val="sr-Cyrl-RS"/>
        </w:rPr>
      </w:pPr>
      <w:r w:rsidRPr="00C06576">
        <w:rPr>
          <w:lang w:val="sr-Cyrl-RS"/>
        </w:rPr>
        <w:t>равномернијем територијалном размештају производних капацитета сходно локационо развојним потенцијалима и ограничењима,</w:t>
      </w:r>
    </w:p>
    <w:p w14:paraId="5BE8B1DA" w14:textId="41DA7C3E" w:rsidR="00C06576" w:rsidRDefault="00103074" w:rsidP="00C06576">
      <w:pPr>
        <w:pStyle w:val="ListParagraph"/>
        <w:numPr>
          <w:ilvl w:val="0"/>
          <w:numId w:val="12"/>
        </w:numPr>
        <w:rPr>
          <w:lang w:val="sr-Cyrl-RS"/>
        </w:rPr>
      </w:pPr>
      <w:r w:rsidRPr="00C06576">
        <w:rPr>
          <w:lang w:val="sr-Cyrl-RS"/>
        </w:rPr>
        <w:t>потенцијалном увођењу нових просторних/локационих облика индустрије и МСП (индустријски парк, технолошки парк, аеродромска зона развоја, привредна/предузетничка зона, пословни инкубатор, мешовите зоне, и др.)</w:t>
      </w:r>
      <w:r w:rsidR="00C06576">
        <w:rPr>
          <w:lang w:val="sr-Cyrl-RS"/>
        </w:rPr>
        <w:t>,</w:t>
      </w:r>
    </w:p>
    <w:p w14:paraId="23FCDF5D" w14:textId="77777777" w:rsidR="00C06576" w:rsidRDefault="00103074" w:rsidP="00C06576">
      <w:pPr>
        <w:pStyle w:val="ListParagraph"/>
        <w:numPr>
          <w:ilvl w:val="0"/>
          <w:numId w:val="12"/>
        </w:numPr>
        <w:rPr>
          <w:lang w:val="sr-Cyrl-RS"/>
        </w:rPr>
      </w:pPr>
      <w:r w:rsidRPr="00C06576">
        <w:rPr>
          <w:lang w:val="sr-Cyrl-RS"/>
        </w:rPr>
        <w:t>примени савремених принципа у урбанистичком планирању индустријских локационих форми (мешовите намене грађевинског земљишта, принципи одрживог развоја, утицај на окружење, локациона компатибилност и сл.),</w:t>
      </w:r>
    </w:p>
    <w:p w14:paraId="1B00E285" w14:textId="77777777" w:rsidR="00C06576" w:rsidRDefault="00103074" w:rsidP="00C06576">
      <w:pPr>
        <w:pStyle w:val="ListParagraph"/>
        <w:numPr>
          <w:ilvl w:val="0"/>
          <w:numId w:val="12"/>
        </w:numPr>
        <w:rPr>
          <w:lang w:val="sr-Cyrl-RS"/>
        </w:rPr>
      </w:pPr>
      <w:r w:rsidRPr="00C06576">
        <w:rPr>
          <w:lang w:val="sr-Cyrl-RS"/>
        </w:rPr>
        <w:t>бољем коришћењу постојећих индустријских зона и локалитета;</w:t>
      </w:r>
    </w:p>
    <w:p w14:paraId="70C9D87A" w14:textId="77777777" w:rsidR="00C06576" w:rsidRDefault="00103074" w:rsidP="00C06576">
      <w:pPr>
        <w:pStyle w:val="ListParagraph"/>
        <w:numPr>
          <w:ilvl w:val="0"/>
          <w:numId w:val="12"/>
        </w:numPr>
        <w:rPr>
          <w:lang w:val="sr-Cyrl-RS"/>
        </w:rPr>
      </w:pPr>
      <w:r w:rsidRPr="00C06576">
        <w:rPr>
          <w:lang w:val="sr-Cyrl-RS"/>
        </w:rPr>
        <w:t>заустављању прекомерног ширења привредних и индустријских локалитета на рачун пољопривредног земљишта,</w:t>
      </w:r>
    </w:p>
    <w:p w14:paraId="7D436505" w14:textId="77777777" w:rsidR="00C06576" w:rsidRDefault="00103074" w:rsidP="00C06576">
      <w:pPr>
        <w:pStyle w:val="ListParagraph"/>
        <w:numPr>
          <w:ilvl w:val="0"/>
          <w:numId w:val="12"/>
        </w:numPr>
        <w:rPr>
          <w:lang w:val="sr-Cyrl-RS"/>
        </w:rPr>
      </w:pPr>
      <w:r w:rsidRPr="00C06576">
        <w:rPr>
          <w:lang w:val="sr-Cyrl-RS"/>
        </w:rPr>
        <w:t>усаглашавању просторне структуре локационих фактора нових погона са условима терена,</w:t>
      </w:r>
    </w:p>
    <w:p w14:paraId="23CC48A9" w14:textId="77777777" w:rsidR="00C06576" w:rsidRDefault="00103074" w:rsidP="00C06576">
      <w:pPr>
        <w:pStyle w:val="ListParagraph"/>
        <w:numPr>
          <w:ilvl w:val="0"/>
          <w:numId w:val="12"/>
        </w:numPr>
        <w:rPr>
          <w:lang w:val="sr-Cyrl-RS"/>
        </w:rPr>
      </w:pPr>
      <w:r w:rsidRPr="00C06576">
        <w:rPr>
          <w:lang w:val="sr-Cyrl-RS"/>
        </w:rPr>
        <w:t xml:space="preserve">поштовањем ограничења и могућности животне средине на основама одрживог развоја, и </w:t>
      </w:r>
    </w:p>
    <w:p w14:paraId="14A15F2B" w14:textId="4FB6684E" w:rsidR="00103074" w:rsidRPr="00C06576" w:rsidRDefault="00103074" w:rsidP="00C06576">
      <w:pPr>
        <w:pStyle w:val="ListParagraph"/>
        <w:numPr>
          <w:ilvl w:val="0"/>
          <w:numId w:val="12"/>
        </w:numPr>
        <w:rPr>
          <w:lang w:val="sr-Cyrl-RS"/>
        </w:rPr>
      </w:pPr>
      <w:r w:rsidRPr="00C06576">
        <w:rPr>
          <w:lang w:val="sr-Cyrl-RS"/>
        </w:rPr>
        <w:t>применом критеријума еко-ефикасности у коришћењу локалитета и природних ресурса у планирању нових производних погона уз постепено усмеравање на brownfield локације и др.</w:t>
      </w:r>
    </w:p>
    <w:p w14:paraId="0DCCBC1B" w14:textId="77777777" w:rsidR="00103074" w:rsidRPr="00C06576" w:rsidRDefault="00103074" w:rsidP="00C06576">
      <w:pPr>
        <w:rPr>
          <w:lang w:val="sr-Cyrl-RS"/>
        </w:rPr>
      </w:pPr>
      <w:r w:rsidRPr="00C06576">
        <w:rPr>
          <w:lang w:val="sr-Cyrl-RS"/>
        </w:rPr>
        <w:t>Просторна организација индустрије даје апсолутни приоритет новоформираним привредним парковима, пренамени или измештању индустрије која је у сукобу са околином и рециклажи грађевинског земљишта/браунфилд инвестиције.</w:t>
      </w:r>
    </w:p>
    <w:p w14:paraId="0259163A" w14:textId="77777777" w:rsidR="00103074" w:rsidRPr="00C06576" w:rsidRDefault="00103074" w:rsidP="00C06576">
      <w:pPr>
        <w:rPr>
          <w:lang w:val="sr-Cyrl-RS"/>
        </w:rPr>
      </w:pPr>
      <w:r w:rsidRPr="00C06576">
        <w:rPr>
          <w:lang w:val="sr-Cyrl-RS"/>
        </w:rPr>
        <w:t>Модерна индустријска зона подразумева: Јасно дефинисани власничко правни односи, зона је већа од 10 ha и правилног је облика, за зону постоји одговарајућа планска документација, зона је инфраструктурно опремљена, постоји одговарајућа путна инфраструктура, постоји могућност проширења зоне, изградња објекта је могућа за кратко време 6–12 месеци и зона има конкретну цену па снаге треба усмерити у том правцу</w:t>
      </w:r>
    </w:p>
    <w:p w14:paraId="2EB66E50" w14:textId="77777777" w:rsidR="00103074" w:rsidRPr="00C06576" w:rsidRDefault="00103074" w:rsidP="00C06576">
      <w:pPr>
        <w:rPr>
          <w:lang w:val="sr-Cyrl-RS"/>
        </w:rPr>
      </w:pPr>
      <w:r w:rsidRPr="00C06576">
        <w:rPr>
          <w:lang w:val="sr-Cyrl-RS"/>
        </w:rPr>
        <w:t>Најзначајније зоне у којима ће се у наредном периоду обављати индустријска делатност су Горњи Земун, Сурчин– Добановци и Аутопут на сремском делу и Панчевачки рит (Рева) на банатском делу, територије око нове обилазнице и на улазним правцима града (Ибарска магистрала, аутопут ка Нишу, Батајнички друм, Врчин, Сурчин РТЦ и др.) рударско-енергетски подсектор у Лазаревцу, електроенергетски комплекс у Обреновцу и неколико индустријских зона у Младеновцу, индустријска зона Требеж у Барајеву као и Ибарска магистрала у Мељаку и Вранићу и регионални пут Липовица-Барајево и др.</w:t>
      </w:r>
    </w:p>
    <w:p w14:paraId="27B2B23B" w14:textId="1814F76C" w:rsidR="00103074" w:rsidRPr="00C06576" w:rsidRDefault="00103074" w:rsidP="00C06576">
      <w:pPr>
        <w:rPr>
          <w:lang w:val="sr-Cyrl-RS"/>
        </w:rPr>
      </w:pPr>
      <w:r w:rsidRPr="00C06576">
        <w:rPr>
          <w:lang w:val="sr-Cyrl-RS"/>
        </w:rPr>
        <w:t>Атрактивним и привлачним за инвеститоре, што подразумева комунално опремање и саобраћајно повезивање, треба учинити привредне паркове (савремени облик организовања простора за технолошки, економски и еколошки напредне гране и јединице привреде, пословања и примењене науке, кога развија и одржава јединствени организатор,на комплексу одређене величине), индустријске паркове (одређени комплекс земљишта, урбанистички предвиђен за производне и пратеће делатности који има одговарајућу инфраструктуру), технолошке паркове (индустријски парк у коме се налази и факултет, научни институт или привредни субјект који се бави истраживањем и иновативном делатношћу.</w:t>
      </w:r>
    </w:p>
    <w:p w14:paraId="0F5E3078" w14:textId="77777777" w:rsidR="00103074" w:rsidRPr="00C06576" w:rsidRDefault="00103074" w:rsidP="00C06576">
      <w:pPr>
        <w:rPr>
          <w:lang w:val="sr-Cyrl-RS"/>
        </w:rPr>
      </w:pPr>
      <w:r w:rsidRPr="00C06576">
        <w:rPr>
          <w:lang w:val="sr-Cyrl-RS"/>
        </w:rPr>
        <w:t xml:space="preserve">Поред наведених, предвиђени су нови локалитети за развој зона (од којих су неке делом активиране) са првенствено складишно-транспортним садржајем, док ће производна индустријска активност бити заступљена у знатно мањој мери. То су Батајница, Сурчин (РТЦ), Врчин и други мањи локалитети уз трасу обилазног Аутопута и на стецишту магистралних и саобраћајница нижег ранга (на излазним правцима из Београда), затим Болеч, као и иницијално отварање Великоселског рита. </w:t>
      </w:r>
    </w:p>
    <w:p w14:paraId="2B76285D" w14:textId="77777777" w:rsidR="00103074" w:rsidRPr="00C06576" w:rsidRDefault="00103074" w:rsidP="00C06576">
      <w:pPr>
        <w:rPr>
          <w:lang w:val="sr-Cyrl-RS"/>
        </w:rPr>
      </w:pPr>
      <w:r w:rsidRPr="00C06576">
        <w:rPr>
          <w:lang w:val="sr-Cyrl-RS"/>
        </w:rPr>
        <w:t>Активирање ових локалитета одвија ће се постепено јер захтева значајна материјална средства за уређење и опремање земљишта.</w:t>
      </w:r>
    </w:p>
    <w:p w14:paraId="6EF7372C" w14:textId="77777777" w:rsidR="00103074" w:rsidRPr="00C06576" w:rsidRDefault="00103074" w:rsidP="00C06576">
      <w:pPr>
        <w:rPr>
          <w:lang w:val="sr-Cyrl-RS"/>
        </w:rPr>
      </w:pPr>
      <w:r w:rsidRPr="00C06576">
        <w:rPr>
          <w:lang w:val="sr-Cyrl-RS"/>
        </w:rPr>
        <w:t>Апсолутни приоритет је дат новоформираним привредним парковима, али је неопходно њихово инфраструктурно опремање и саобраћајно повезивање.</w:t>
      </w:r>
    </w:p>
    <w:p w14:paraId="1D0C8674" w14:textId="77777777" w:rsidR="00103074" w:rsidRPr="00C06576" w:rsidRDefault="00103074" w:rsidP="00C06576">
      <w:pPr>
        <w:rPr>
          <w:lang w:val="sr-Cyrl-RS"/>
        </w:rPr>
      </w:pPr>
      <w:r w:rsidRPr="00C06576">
        <w:rPr>
          <w:lang w:val="sr-Cyrl-RS"/>
        </w:rPr>
        <w:t>Будућа просторна организација индустрије у ширем београдском подручју биће базирана на развојно-просторним погодностима, реалној сировинској основи, кадровском потенцијалу и постојећим капацитетима, којима предстоји структурна трансформација уз веома строге мере заштите животне средине и захтевима потенцијалних инвеститора.</w:t>
      </w:r>
    </w:p>
    <w:p w14:paraId="28B6A821" w14:textId="538C4952" w:rsidR="00C06576" w:rsidRDefault="00C06576" w:rsidP="00C06576">
      <w:pPr>
        <w:rPr>
          <w:lang w:val="sr-Cyrl-RS"/>
        </w:rPr>
      </w:pPr>
      <w:r w:rsidRPr="00C06576">
        <w:rPr>
          <w:rFonts w:cstheme="majorHAnsi"/>
          <w:u w:val="single"/>
          <w:lang w:val="sr-Cyrl-RS"/>
        </w:rPr>
        <w:t xml:space="preserve">Графички приказ Извода из </w:t>
      </w:r>
      <w:r w:rsidRPr="00C06576">
        <w:rPr>
          <w:lang w:val="sr-Cyrl-RS"/>
        </w:rPr>
        <w:t xml:space="preserve">РППАП </w:t>
      </w:r>
      <w:r>
        <w:rPr>
          <w:lang w:val="sr-Cyrl-RS"/>
        </w:rPr>
        <w:t>г</w:t>
      </w:r>
      <w:r w:rsidRPr="00C06576">
        <w:rPr>
          <w:lang w:val="sr-Cyrl-RS"/>
        </w:rPr>
        <w:t xml:space="preserve">рада Београда приказан је на графичком прилогу </w:t>
      </w:r>
      <w:r>
        <w:rPr>
          <w:lang w:val="sr-Cyrl-RS"/>
        </w:rPr>
        <w:t>„</w:t>
      </w:r>
      <w:r w:rsidRPr="00C06576">
        <w:rPr>
          <w:lang w:val="sr-Cyrl-RS"/>
        </w:rPr>
        <w:t>01 Извод из РППАП Града Београда - основна намена земљишта</w:t>
      </w:r>
      <w:r>
        <w:rPr>
          <w:lang w:val="sr-Cyrl-RS"/>
        </w:rPr>
        <w:t>“</w:t>
      </w:r>
      <w:r w:rsidRPr="00C06576">
        <w:rPr>
          <w:lang w:val="sr-Cyrl-RS"/>
        </w:rPr>
        <w:t>, који је даставни део документационе основе</w:t>
      </w:r>
      <w:r>
        <w:rPr>
          <w:lang w:val="sr-Cyrl-RS"/>
        </w:rPr>
        <w:t>.</w:t>
      </w:r>
    </w:p>
    <w:p w14:paraId="1CF6D0ED" w14:textId="20455E8D" w:rsidR="00C06576" w:rsidRPr="00C06576" w:rsidRDefault="00421BB4" w:rsidP="00C06576">
      <w:pPr>
        <w:pStyle w:val="ListParagraph"/>
        <w:numPr>
          <w:ilvl w:val="0"/>
          <w:numId w:val="1"/>
        </w:numPr>
        <w:rPr>
          <w:b/>
          <w:bCs/>
          <w:lang w:val="sr-Cyrl-RS"/>
        </w:rPr>
      </w:pPr>
      <w:r w:rsidRPr="00C06576">
        <w:rPr>
          <w:b/>
          <w:bCs/>
          <w:lang w:val="sr-Cyrl-RS"/>
        </w:rPr>
        <w:t>ПРОСТОРНИ ПЛАН ПОДРУЧЈА ИНФРАСТРУКТУРНОГ КОРИДОРА ГРАНИЦА ХРВАТСКЕ – БЕОГРАД (ДОБАНОВЦИ) („СЛ. ГЛАСНИК РС“, БР. 69/03, 147/14 И 80/21);</w:t>
      </w:r>
    </w:p>
    <w:p w14:paraId="34C33271" w14:textId="77777777" w:rsidR="00C06576" w:rsidRPr="00C06576" w:rsidRDefault="00C06576" w:rsidP="00C06576">
      <w:pPr>
        <w:rPr>
          <w:lang w:val="sr-Cyrl-RS"/>
        </w:rPr>
      </w:pPr>
      <w:r w:rsidRPr="00C06576">
        <w:rPr>
          <w:lang w:val="sr-Cyrl-RS"/>
        </w:rPr>
        <w:t>Подручје инфраструктурног коридора аутопута Е-70 од Београда (петља Добановци) до границе са Хрватском представља део паневропског путног правца (коридор „X" чији је правац пружања Салцбург-Љубљана-Загреб-Београд-Ниш-Скопље-Велес-Солун). У последњих 10 година није био оптерећен. То је утицало на недовољна (готово никаква) улагања у овај правац, тако да садашњи квалитет услуга не одговара европским стандардима.</w:t>
      </w:r>
    </w:p>
    <w:p w14:paraId="071F2E73" w14:textId="77777777" w:rsidR="00C06576" w:rsidRDefault="00C06576" w:rsidP="00C06576">
      <w:r>
        <w:t>УТИЦАЈ ИНФРАСТРУКТУРНОГ КОРИДОРА НА ПРИВРЕДНИ РАЗВОЈ ОКРУЖЕЊА</w:t>
      </w:r>
    </w:p>
    <w:p w14:paraId="5282FB92" w14:textId="77777777" w:rsidR="00C06576" w:rsidRPr="00C06576" w:rsidRDefault="00C06576" w:rsidP="00186F4E">
      <w:pPr>
        <w:spacing w:after="0" w:afterAutospacing="0"/>
        <w:rPr>
          <w:lang w:val="sr-Cyrl-RS"/>
        </w:rPr>
      </w:pPr>
      <w:r w:rsidRPr="00C06576">
        <w:rPr>
          <w:lang w:val="sr-Cyrl-RS"/>
        </w:rPr>
        <w:t>Основни циљ територијалног развоја индустрије на планском подручју инфраструктурног коридора аутопута је повећање рационалности и ефикасности, уз потпуније коришћење ресурса, равномернији размештај и мере заштите животне средине. Задаци за остваривање основног развојног циља су:</w:t>
      </w:r>
    </w:p>
    <w:p w14:paraId="05FA02FC" w14:textId="45812833" w:rsidR="00C06576" w:rsidRPr="00C06576" w:rsidRDefault="00C06576" w:rsidP="00C06576">
      <w:pPr>
        <w:pStyle w:val="ListParagraph"/>
        <w:numPr>
          <w:ilvl w:val="0"/>
          <w:numId w:val="12"/>
        </w:numPr>
        <w:rPr>
          <w:lang w:val="sr-Cyrl-RS"/>
        </w:rPr>
      </w:pPr>
      <w:r w:rsidRPr="00C06576">
        <w:rPr>
          <w:lang w:val="sr-Cyrl-RS"/>
        </w:rPr>
        <w:t>модернизација постојећих производних капацитета уз интензивирање обима производње, запослености, друштвеног производа и ефикасности привређивања;</w:t>
      </w:r>
    </w:p>
    <w:p w14:paraId="63512316" w14:textId="2AF5D058" w:rsidR="00C06576" w:rsidRPr="00C06576" w:rsidRDefault="00C06576" w:rsidP="00C06576">
      <w:pPr>
        <w:pStyle w:val="ListParagraph"/>
        <w:numPr>
          <w:ilvl w:val="0"/>
          <w:numId w:val="12"/>
        </w:numPr>
        <w:rPr>
          <w:lang w:val="sr-Cyrl-RS"/>
        </w:rPr>
      </w:pPr>
      <w:r w:rsidRPr="00C06576">
        <w:rPr>
          <w:lang w:val="sr-Cyrl-RS"/>
        </w:rPr>
        <w:t>диверзификација индустријске производње, реструктурирање производње у складу са тржишним условима, ресурсима и ограничењима, развојем предузетништва и малих и средњих предузећа,</w:t>
      </w:r>
    </w:p>
    <w:p w14:paraId="3ABBDCE8" w14:textId="54CBE123" w:rsidR="00C06576" w:rsidRPr="00C06576" w:rsidRDefault="00C06576" w:rsidP="00C06576">
      <w:pPr>
        <w:pStyle w:val="ListParagraph"/>
        <w:numPr>
          <w:ilvl w:val="0"/>
          <w:numId w:val="12"/>
        </w:numPr>
        <w:rPr>
          <w:lang w:val="sr-Cyrl-RS"/>
        </w:rPr>
      </w:pPr>
      <w:r w:rsidRPr="00C06576">
        <w:rPr>
          <w:lang w:val="sr-Cyrl-RS"/>
        </w:rPr>
        <w:t>повећање иновативне способности, примена економски и еколошки ефикаснијих технологија и др.,</w:t>
      </w:r>
    </w:p>
    <w:p w14:paraId="541688EC" w14:textId="20D49BC1" w:rsidR="00C06576" w:rsidRPr="00186F4E" w:rsidRDefault="00C06576" w:rsidP="00186F4E">
      <w:pPr>
        <w:pStyle w:val="ListParagraph"/>
        <w:numPr>
          <w:ilvl w:val="0"/>
          <w:numId w:val="12"/>
        </w:numPr>
        <w:rPr>
          <w:lang w:val="sr-Cyrl-RS"/>
        </w:rPr>
      </w:pPr>
      <w:r w:rsidRPr="00186F4E">
        <w:rPr>
          <w:lang w:val="sr-Cyrl-RS"/>
        </w:rPr>
        <w:t>поступна примена принципа одрживог развоја индустрије, економско-еколошка ревитализацију постојећих капацитета, спречавање нерационалног коришћења простора и др.</w:t>
      </w:r>
    </w:p>
    <w:p w14:paraId="433A43F7" w14:textId="77777777" w:rsidR="00C06576" w:rsidRPr="00C06576" w:rsidRDefault="00C06576" w:rsidP="00186F4E">
      <w:pPr>
        <w:spacing w:after="0" w:afterAutospacing="0"/>
        <w:rPr>
          <w:lang w:val="sr-Cyrl-RS"/>
        </w:rPr>
      </w:pPr>
      <w:r w:rsidRPr="00C06576">
        <w:rPr>
          <w:lang w:val="sr-Cyrl-RS"/>
        </w:rPr>
        <w:t>Циљеви територијалног развоја индустрије, са становишта уређења, заштите и коришћења простора су:</w:t>
      </w:r>
    </w:p>
    <w:p w14:paraId="2D4E230A" w14:textId="583BC8E0" w:rsidR="00C06576" w:rsidRPr="00186F4E" w:rsidRDefault="00C06576" w:rsidP="00186F4E">
      <w:pPr>
        <w:pStyle w:val="ListParagraph"/>
        <w:numPr>
          <w:ilvl w:val="0"/>
          <w:numId w:val="21"/>
        </w:numPr>
        <w:rPr>
          <w:lang w:val="sr-Cyrl-RS"/>
        </w:rPr>
      </w:pPr>
      <w:r w:rsidRPr="00186F4E">
        <w:rPr>
          <w:lang w:val="sr-Cyrl-RS"/>
        </w:rPr>
        <w:t>равномернији размештај нових капацитета у складу са ресурсима и ограничењима простора,</w:t>
      </w:r>
    </w:p>
    <w:p w14:paraId="29A2F4FA" w14:textId="747047F7" w:rsidR="00C06576" w:rsidRPr="00186F4E" w:rsidRDefault="00C06576" w:rsidP="00186F4E">
      <w:pPr>
        <w:pStyle w:val="ListParagraph"/>
        <w:numPr>
          <w:ilvl w:val="0"/>
          <w:numId w:val="21"/>
        </w:numPr>
        <w:rPr>
          <w:lang w:val="sr-Cyrl-RS"/>
        </w:rPr>
      </w:pPr>
      <w:r w:rsidRPr="00186F4E">
        <w:rPr>
          <w:lang w:val="sr-Cyrl-RS"/>
        </w:rPr>
        <w:t>селективност у смештају појединих производних погона, посебно због еколошких разлога,</w:t>
      </w:r>
    </w:p>
    <w:p w14:paraId="6B9CD317" w14:textId="4674C3AF" w:rsidR="00C06576" w:rsidRPr="00186F4E" w:rsidRDefault="00C06576" w:rsidP="00186F4E">
      <w:pPr>
        <w:pStyle w:val="ListParagraph"/>
        <w:numPr>
          <w:ilvl w:val="0"/>
          <w:numId w:val="21"/>
        </w:numPr>
        <w:rPr>
          <w:lang w:val="sr-Cyrl-RS"/>
        </w:rPr>
      </w:pPr>
      <w:r w:rsidRPr="00186F4E">
        <w:rPr>
          <w:lang w:val="sr-Cyrl-RS"/>
        </w:rPr>
        <w:t>подстицање развоја малих предузећа у општинским центрима и осталим насељима.</w:t>
      </w:r>
    </w:p>
    <w:p w14:paraId="7A5B0300" w14:textId="77777777" w:rsidR="00C06576" w:rsidRPr="00C06576" w:rsidRDefault="00C06576" w:rsidP="00C06576">
      <w:pPr>
        <w:rPr>
          <w:lang w:val="sr-Cyrl-RS"/>
        </w:rPr>
      </w:pPr>
      <w:r w:rsidRPr="00C06576">
        <w:rPr>
          <w:lang w:val="sr-Cyrl-RS"/>
        </w:rPr>
        <w:t>Стратегија развоја индустрије на подручју плана требало би да уважава следеће критеријуме: профитабилности; техничко-технолошке интензивности; фаворизације знања; ефикасности коришћења природних ресурса и просторно-еколошке прихватљивости.</w:t>
      </w:r>
    </w:p>
    <w:p w14:paraId="108F1BB4" w14:textId="77777777" w:rsidR="00C06576" w:rsidRPr="00186F4E" w:rsidRDefault="00C06576" w:rsidP="00186F4E">
      <w:pPr>
        <w:rPr>
          <w:lang w:val="sr-Cyrl-RS"/>
        </w:rPr>
      </w:pPr>
      <w:r w:rsidRPr="00186F4E">
        <w:rPr>
          <w:lang w:val="sr-Cyrl-RS"/>
        </w:rPr>
        <w:t>ПРАВЦИ РАЗВОЈА ИНДУСТРИЈЕ НА ПОДРУЧЈУ ИНФРАСТРУКТУРНОГ КОРИДОРА АУТОПУТА НА ДЕОНИЦИ ХРВАТСКА ГРАНИЦА-БЕОГРАД (ДОБАНОВЦИ)</w:t>
      </w:r>
    </w:p>
    <w:p w14:paraId="5D266FE0" w14:textId="77777777" w:rsidR="00C06576" w:rsidRPr="00186F4E" w:rsidRDefault="00C06576" w:rsidP="00186F4E">
      <w:pPr>
        <w:rPr>
          <w:lang w:val="sr-Cyrl-RS"/>
        </w:rPr>
      </w:pPr>
      <w:r w:rsidRPr="00186F4E">
        <w:rPr>
          <w:lang w:val="sr-Cyrl-RS"/>
        </w:rPr>
        <w:t>Наслеђена привредна и индустријска структура и постојећи развојни фактори, чине основу за могуће правце привредног развоја. Досадашња производња захтева више нивоа реструктурирања. Најопштији ниво реструктурисања подразумева повећање врсте и обима производног асортимана (већу диверзификованост) уз интензивирање и селективно улагање у развој појединих делатности терцијарног сектора (туризма, занатства, угоститељства, грађевинарства, саобраћаја и др.). Потребно је подстицање развоја свих економски ефикасних, пропулзивних производних грана индустрије-прехрамбене, металске, производње различите опреме, машина и уређаја, прерађивачке индустрије и др., путем развоја малих и средњих предузећа и приватног предузетништва. Реструктурирање предузећа требало би да се одвија на макро-економском и на нивоу предузећа, кроз програмско-производну, економско-финансијску консолидацију и својинску трансформацију, ради подизања нивоа ефикасности и квалитета производа и пословања. Овај процес се до сада релативно споро одвијао.</w:t>
      </w:r>
    </w:p>
    <w:p w14:paraId="269EDA04" w14:textId="77777777" w:rsidR="00C06576" w:rsidRPr="00186F4E" w:rsidRDefault="00C06576" w:rsidP="00186F4E">
      <w:pPr>
        <w:rPr>
          <w:lang w:val="sr-Cyrl-RS"/>
        </w:rPr>
      </w:pPr>
      <w:r w:rsidRPr="00186F4E">
        <w:rPr>
          <w:lang w:val="sr-Cyrl-RS"/>
        </w:rPr>
        <w:t>КРИТЕРИЈУМИ ЗА ИЗБОР РАЗВОЈНИХ ПРИОРИТЕТА</w:t>
      </w:r>
    </w:p>
    <w:p w14:paraId="371E85AC" w14:textId="77777777" w:rsidR="00C06576" w:rsidRPr="00186F4E" w:rsidRDefault="00C06576" w:rsidP="00186F4E">
      <w:pPr>
        <w:spacing w:after="0" w:afterAutospacing="0"/>
        <w:rPr>
          <w:lang w:val="sr-Cyrl-RS"/>
        </w:rPr>
      </w:pPr>
      <w:r w:rsidRPr="00186F4E">
        <w:rPr>
          <w:lang w:val="sr-Cyrl-RS"/>
        </w:rPr>
        <w:t>Основни критеријуми за избор приоритетних развојних делатности и програма су:</w:t>
      </w:r>
    </w:p>
    <w:p w14:paraId="28FAF67F" w14:textId="6DA4C7FB" w:rsidR="00C06576" w:rsidRPr="00186F4E" w:rsidRDefault="00C06576" w:rsidP="00186F4E">
      <w:pPr>
        <w:pStyle w:val="ListParagraph"/>
        <w:numPr>
          <w:ilvl w:val="0"/>
          <w:numId w:val="21"/>
        </w:numPr>
        <w:rPr>
          <w:lang w:val="sr-Cyrl-RS"/>
        </w:rPr>
      </w:pPr>
      <w:r w:rsidRPr="00186F4E">
        <w:rPr>
          <w:lang w:val="sr-Cyrl-RS"/>
        </w:rPr>
        <w:t>усклађеност са просторно-еколошким ресурсима и капацитетима,</w:t>
      </w:r>
    </w:p>
    <w:p w14:paraId="3ECF25E7" w14:textId="32147679" w:rsidR="00C06576" w:rsidRPr="00186F4E" w:rsidRDefault="00C06576" w:rsidP="00186F4E">
      <w:pPr>
        <w:pStyle w:val="ListParagraph"/>
        <w:numPr>
          <w:ilvl w:val="0"/>
          <w:numId w:val="21"/>
        </w:numPr>
        <w:rPr>
          <w:lang w:val="sr-Cyrl-RS"/>
        </w:rPr>
      </w:pPr>
      <w:r w:rsidRPr="00186F4E">
        <w:rPr>
          <w:lang w:val="sr-Cyrl-RS"/>
        </w:rPr>
        <w:t>допринос порасту запослености, расту друштвеног производа и ефикасности,</w:t>
      </w:r>
    </w:p>
    <w:p w14:paraId="2BEDD880" w14:textId="5B5E84DC" w:rsidR="00C06576" w:rsidRPr="00186F4E" w:rsidRDefault="00C06576" w:rsidP="00186F4E">
      <w:pPr>
        <w:pStyle w:val="ListParagraph"/>
        <w:numPr>
          <w:ilvl w:val="0"/>
          <w:numId w:val="21"/>
        </w:numPr>
        <w:rPr>
          <w:lang w:val="sr-Cyrl-RS"/>
        </w:rPr>
      </w:pPr>
      <w:r w:rsidRPr="00186F4E">
        <w:rPr>
          <w:lang w:val="sr-Cyrl-RS"/>
        </w:rPr>
        <w:t>допринос равномернијем размештају активности и производних снага (укључујући становништво),</w:t>
      </w:r>
    </w:p>
    <w:p w14:paraId="5E976836" w14:textId="261DFCB5" w:rsidR="00C06576" w:rsidRPr="00186F4E" w:rsidRDefault="00C06576" w:rsidP="00186F4E">
      <w:pPr>
        <w:pStyle w:val="ListParagraph"/>
        <w:numPr>
          <w:ilvl w:val="0"/>
          <w:numId w:val="21"/>
        </w:numPr>
        <w:rPr>
          <w:lang w:val="sr-Cyrl-RS"/>
        </w:rPr>
      </w:pPr>
      <w:r w:rsidRPr="00186F4E">
        <w:rPr>
          <w:lang w:val="sr-Cyrl-RS"/>
        </w:rPr>
        <w:t>степен коришћења обновљивих и необновљивих природних ресурса,</w:t>
      </w:r>
    </w:p>
    <w:p w14:paraId="7185C4EB" w14:textId="0E9522EB" w:rsidR="00C06576" w:rsidRPr="00186F4E" w:rsidRDefault="00C06576" w:rsidP="00186F4E">
      <w:pPr>
        <w:pStyle w:val="ListParagraph"/>
        <w:numPr>
          <w:ilvl w:val="0"/>
          <w:numId w:val="21"/>
        </w:numPr>
        <w:rPr>
          <w:lang w:val="sr-Cyrl-RS"/>
        </w:rPr>
      </w:pPr>
      <w:r w:rsidRPr="00186F4E">
        <w:rPr>
          <w:lang w:val="sr-Cyrl-RS"/>
        </w:rPr>
        <w:t>енергетска штедљивост и развој ефикасних технологија и др.,</w:t>
      </w:r>
    </w:p>
    <w:p w14:paraId="33E05B64" w14:textId="12ADA637" w:rsidR="00C06576" w:rsidRPr="00186F4E" w:rsidRDefault="00C06576" w:rsidP="00186F4E">
      <w:pPr>
        <w:pStyle w:val="ListParagraph"/>
        <w:numPr>
          <w:ilvl w:val="0"/>
          <w:numId w:val="21"/>
        </w:numPr>
        <w:rPr>
          <w:lang w:val="sr-Cyrl-RS"/>
        </w:rPr>
      </w:pPr>
      <w:r w:rsidRPr="00186F4E">
        <w:rPr>
          <w:lang w:val="sr-Cyrl-RS"/>
        </w:rPr>
        <w:t>повећање удела технолошки ефикаснијих и иновативних грана.</w:t>
      </w:r>
    </w:p>
    <w:p w14:paraId="411ED415" w14:textId="5B382A33" w:rsidR="00C06576" w:rsidRDefault="00186F4E" w:rsidP="00186F4E">
      <w:pPr>
        <w:spacing w:after="0" w:afterAutospacing="0"/>
        <w:jc w:val="center"/>
      </w:pPr>
      <w:r>
        <w:rPr>
          <w:noProof/>
        </w:rPr>
        <w:drawing>
          <wp:inline distT="0" distB="0" distL="0" distR="0" wp14:anchorId="5FB83720" wp14:editId="45494684">
            <wp:extent cx="5943600" cy="2400300"/>
            <wp:effectExtent l="0" t="0" r="0" b="0"/>
            <wp:docPr id="108382359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40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BB11C7" w14:textId="5F4873E4" w:rsidR="00C06576" w:rsidRPr="00186F4E" w:rsidRDefault="00C06576" w:rsidP="00C06576">
      <w:pPr>
        <w:jc w:val="center"/>
        <w:rPr>
          <w:i/>
          <w:iCs/>
          <w:sz w:val="20"/>
          <w:szCs w:val="20"/>
          <w:lang w:val="sr-Cyrl-RS"/>
        </w:rPr>
      </w:pPr>
      <w:r w:rsidRPr="00186F4E">
        <w:rPr>
          <w:i/>
          <w:iCs/>
          <w:sz w:val="20"/>
          <w:szCs w:val="20"/>
          <w:lang w:val="sr-Cyrl-RS"/>
        </w:rPr>
        <w:t xml:space="preserve">Слика </w:t>
      </w:r>
      <w:r w:rsidR="00316725">
        <w:rPr>
          <w:i/>
          <w:iCs/>
          <w:sz w:val="20"/>
          <w:szCs w:val="20"/>
          <w:lang w:val="sr-Cyrl-RS"/>
        </w:rPr>
        <w:t>4</w:t>
      </w:r>
      <w:r w:rsidRPr="00186F4E">
        <w:rPr>
          <w:i/>
          <w:iCs/>
          <w:sz w:val="20"/>
          <w:szCs w:val="20"/>
          <w:lang w:val="sr-Cyrl-RS"/>
        </w:rPr>
        <w:t>. Реферална карта 1 – План намене површина ПП инфраструктурног коридора граница Хрватске – Београд (Добановци)</w:t>
      </w:r>
    </w:p>
    <w:p w14:paraId="220B8291" w14:textId="77777777" w:rsidR="00C06576" w:rsidRDefault="00C06576" w:rsidP="00C06576">
      <w:r>
        <w:t>КРИТЕРИЈУМИ ЗА УСМЕРАВАЊЕ РАЗМЕШТАЈА ИНДУСТРИЈЕ</w:t>
      </w:r>
    </w:p>
    <w:p w14:paraId="2E9CA648" w14:textId="77777777" w:rsidR="00C06576" w:rsidRPr="00186F4E" w:rsidRDefault="00C06576" w:rsidP="00186F4E">
      <w:pPr>
        <w:spacing w:after="0" w:afterAutospacing="0"/>
        <w:rPr>
          <w:lang w:val="sr-Cyrl-RS"/>
        </w:rPr>
      </w:pPr>
      <w:r w:rsidRPr="00186F4E">
        <w:rPr>
          <w:lang w:val="sr-Cyrl-RS"/>
        </w:rPr>
        <w:t>Усмеравање размештаја будућих производних погона требало би да се заснива на следећим критеријумима:</w:t>
      </w:r>
    </w:p>
    <w:p w14:paraId="4AA3D513" w14:textId="0521F2F4" w:rsidR="00C06576" w:rsidRPr="00186F4E" w:rsidRDefault="00C06576" w:rsidP="00186F4E">
      <w:pPr>
        <w:pStyle w:val="ListParagraph"/>
        <w:numPr>
          <w:ilvl w:val="0"/>
          <w:numId w:val="21"/>
        </w:numPr>
        <w:rPr>
          <w:lang w:val="sr-Cyrl-RS"/>
        </w:rPr>
      </w:pPr>
      <w:r w:rsidRPr="00186F4E">
        <w:rPr>
          <w:lang w:val="sr-Cyrl-RS"/>
        </w:rPr>
        <w:t>уважавање позитивних трендова у постојећем размештају индустрије, потребе комплетирања појединих индустријских ресурса, зона, због уштеда у простору и позитивних екстерних економија,</w:t>
      </w:r>
    </w:p>
    <w:p w14:paraId="0A32073B" w14:textId="361F8190" w:rsidR="00C06576" w:rsidRPr="00186F4E" w:rsidRDefault="00C06576" w:rsidP="00186F4E">
      <w:pPr>
        <w:pStyle w:val="ListParagraph"/>
        <w:numPr>
          <w:ilvl w:val="0"/>
          <w:numId w:val="21"/>
        </w:numPr>
        <w:rPr>
          <w:lang w:val="sr-Cyrl-RS"/>
        </w:rPr>
      </w:pPr>
      <w:r w:rsidRPr="00186F4E">
        <w:rPr>
          <w:lang w:val="sr-Cyrl-RS"/>
        </w:rPr>
        <w:t>територијална оптимизације производних фактора (ефикасности употребе производних чинилаца),</w:t>
      </w:r>
    </w:p>
    <w:p w14:paraId="3C4C274B" w14:textId="28405CFF" w:rsidR="00C06576" w:rsidRPr="00186F4E" w:rsidRDefault="00C06576" w:rsidP="00186F4E">
      <w:pPr>
        <w:pStyle w:val="ListParagraph"/>
        <w:numPr>
          <w:ilvl w:val="0"/>
          <w:numId w:val="21"/>
        </w:numPr>
        <w:rPr>
          <w:lang w:val="sr-Cyrl-RS"/>
        </w:rPr>
      </w:pPr>
      <w:r w:rsidRPr="00186F4E">
        <w:rPr>
          <w:lang w:val="sr-Cyrl-RS"/>
        </w:rPr>
        <w:t>регионална и интерна ефикасност и степен задовољавања различитих потреба и интереса,</w:t>
      </w:r>
    </w:p>
    <w:p w14:paraId="508C3F50" w14:textId="7E290A55" w:rsidR="00C06576" w:rsidRPr="00186F4E" w:rsidRDefault="00C06576" w:rsidP="00186F4E">
      <w:pPr>
        <w:pStyle w:val="ListParagraph"/>
        <w:numPr>
          <w:ilvl w:val="0"/>
          <w:numId w:val="21"/>
        </w:numPr>
        <w:rPr>
          <w:lang w:val="sr-Cyrl-RS"/>
        </w:rPr>
      </w:pPr>
      <w:r w:rsidRPr="00186F4E">
        <w:rPr>
          <w:lang w:val="sr-Cyrl-RS"/>
        </w:rPr>
        <w:t>усаглашавање просторне структуре локационих фактора, тј. конкретних локалних захтева индустрије са локационим карактеристикама терена,</w:t>
      </w:r>
    </w:p>
    <w:p w14:paraId="2F65BC73" w14:textId="6894BD89" w:rsidR="00C06576" w:rsidRPr="00186F4E" w:rsidRDefault="00C06576" w:rsidP="00186F4E">
      <w:pPr>
        <w:pStyle w:val="ListParagraph"/>
        <w:numPr>
          <w:ilvl w:val="0"/>
          <w:numId w:val="21"/>
        </w:numPr>
        <w:rPr>
          <w:lang w:val="sr-Cyrl-RS"/>
        </w:rPr>
      </w:pPr>
      <w:r w:rsidRPr="00186F4E">
        <w:rPr>
          <w:lang w:val="sr-Cyrl-RS"/>
        </w:rPr>
        <w:t>укључивање могућности заштите животне средине на основама одрживог развоја,</w:t>
      </w:r>
    </w:p>
    <w:p w14:paraId="6CFB6031" w14:textId="66819E71" w:rsidR="00C06576" w:rsidRPr="00186F4E" w:rsidRDefault="00C06576" w:rsidP="00186F4E">
      <w:pPr>
        <w:pStyle w:val="ListParagraph"/>
        <w:numPr>
          <w:ilvl w:val="0"/>
          <w:numId w:val="21"/>
        </w:numPr>
        <w:rPr>
          <w:lang w:val="sr-Cyrl-RS"/>
        </w:rPr>
      </w:pPr>
      <w:r w:rsidRPr="00186F4E">
        <w:rPr>
          <w:lang w:val="sr-Cyrl-RS"/>
        </w:rPr>
        <w:t>територијално усклађивање развоја привредних/производних активности, ради коришћења изграђених фондова, смањења трошкова путовања запослених, експлоатационих трошкова локалитета,</w:t>
      </w:r>
    </w:p>
    <w:p w14:paraId="02A61E88" w14:textId="414A1467" w:rsidR="00C06576" w:rsidRPr="00186F4E" w:rsidRDefault="00C06576" w:rsidP="00186F4E">
      <w:pPr>
        <w:pStyle w:val="ListParagraph"/>
        <w:numPr>
          <w:ilvl w:val="0"/>
          <w:numId w:val="21"/>
        </w:numPr>
        <w:rPr>
          <w:lang w:val="sr-Cyrl-RS"/>
        </w:rPr>
      </w:pPr>
      <w:r w:rsidRPr="00186F4E">
        <w:rPr>
          <w:lang w:val="sr-Cyrl-RS"/>
        </w:rPr>
        <w:t>критеријуми еко-ефикасности (економске, производне, енергетске, еколошке) у коришћењу локалитета и природних ресурса у планирању нових производних погона,</w:t>
      </w:r>
    </w:p>
    <w:p w14:paraId="39EDFC15" w14:textId="04DD2023" w:rsidR="00C06576" w:rsidRPr="00186F4E" w:rsidRDefault="00C06576" w:rsidP="00186F4E">
      <w:pPr>
        <w:pStyle w:val="ListParagraph"/>
        <w:numPr>
          <w:ilvl w:val="0"/>
          <w:numId w:val="21"/>
        </w:numPr>
        <w:rPr>
          <w:lang w:val="sr-Cyrl-RS"/>
        </w:rPr>
      </w:pPr>
      <w:r w:rsidRPr="00186F4E">
        <w:rPr>
          <w:lang w:val="sr-Cyrl-RS"/>
        </w:rPr>
        <w:t>примена и развој еколошки ефикаснијих технологија у коришћењу ресурса,</w:t>
      </w:r>
    </w:p>
    <w:p w14:paraId="79EC7FB4" w14:textId="42FC88DF" w:rsidR="00C06576" w:rsidRPr="00186F4E" w:rsidRDefault="00C06576" w:rsidP="00186F4E">
      <w:pPr>
        <w:pStyle w:val="ListParagraph"/>
        <w:numPr>
          <w:ilvl w:val="0"/>
          <w:numId w:val="21"/>
        </w:numPr>
        <w:rPr>
          <w:lang w:val="sr-Cyrl-RS"/>
        </w:rPr>
      </w:pPr>
      <w:r w:rsidRPr="00186F4E">
        <w:rPr>
          <w:lang w:val="sr-Cyrl-RS"/>
        </w:rPr>
        <w:t>усклађивање атрактивних зона са еколошко просторним капацитетом локалне средине,</w:t>
      </w:r>
    </w:p>
    <w:p w14:paraId="00EC1794" w14:textId="3DF4B527" w:rsidR="00C06576" w:rsidRPr="00186F4E" w:rsidRDefault="00C06576" w:rsidP="00186F4E">
      <w:pPr>
        <w:pStyle w:val="ListParagraph"/>
        <w:numPr>
          <w:ilvl w:val="0"/>
          <w:numId w:val="21"/>
        </w:numPr>
        <w:rPr>
          <w:lang w:val="sr-Cyrl-RS"/>
        </w:rPr>
      </w:pPr>
      <w:r w:rsidRPr="00186F4E">
        <w:rPr>
          <w:lang w:val="sr-Cyrl-RS"/>
        </w:rPr>
        <w:t>дугорочно и постепено затварање еколошки ризичних погона или процеса,</w:t>
      </w:r>
    </w:p>
    <w:p w14:paraId="7C512D8D" w14:textId="52443C8B" w:rsidR="00C06576" w:rsidRPr="00186F4E" w:rsidRDefault="00C06576" w:rsidP="00186F4E">
      <w:pPr>
        <w:pStyle w:val="ListParagraph"/>
        <w:numPr>
          <w:ilvl w:val="0"/>
          <w:numId w:val="21"/>
        </w:numPr>
        <w:rPr>
          <w:lang w:val="sr-Cyrl-RS"/>
        </w:rPr>
      </w:pPr>
      <w:r w:rsidRPr="00186F4E">
        <w:rPr>
          <w:lang w:val="sr-Cyrl-RS"/>
        </w:rPr>
        <w:t>критеријуми безбедности окружења и екосистема у случају акцидената, елементарних непогода.</w:t>
      </w:r>
    </w:p>
    <w:p w14:paraId="514D818B" w14:textId="77777777" w:rsidR="00C06576" w:rsidRPr="00186F4E" w:rsidRDefault="00C06576" w:rsidP="00186F4E">
      <w:pPr>
        <w:rPr>
          <w:lang w:val="sr-Cyrl-RS"/>
        </w:rPr>
      </w:pPr>
      <w:r w:rsidRPr="00186F4E">
        <w:rPr>
          <w:lang w:val="sr-Cyrl-RS"/>
        </w:rPr>
        <w:t>Постепене структурне промене производње, примена технолошких иновација, уз активирање локалних ресурса и могућности постојећих центара, требало би да створе услове за подизање нивоа економске активности. То подразумева квалитетне магистралне, регионалне и локалне саобраћајнице, комплетирање енергетске мреже, обезбеђење пијаће и технолошке воде, одвођење и пречишћавање отпадних вода индустрије и насеља, адекватно депоновање индустријског и другог отпада, усаглашавање локације прерађивачких погона у односу на размештај локалних ресурса итд.</w:t>
      </w:r>
    </w:p>
    <w:p w14:paraId="256F9886" w14:textId="77777777" w:rsidR="00C06576" w:rsidRPr="00186F4E" w:rsidRDefault="00C06576" w:rsidP="00186F4E">
      <w:pPr>
        <w:rPr>
          <w:lang w:val="sr-Cyrl-RS"/>
        </w:rPr>
      </w:pPr>
      <w:r w:rsidRPr="00186F4E">
        <w:rPr>
          <w:lang w:val="sr-Cyrl-RS"/>
        </w:rPr>
        <w:t>За територијалну дисперзију погодне су локационо флексибилне, радно-интензивне производње засноване на локалној сировинској бази и постојању веза са постојећим произвођачима-носиоцима развоја и тржиштем. Опредељење за територијалну дисперзију производних капацитета, посебно у малим центрима планског подручја, један је од комплементарних метода планске регулације и рационалног коришћења расположивих ресурса простора. Овај метод могао би да оствари позитивне ефекте у просторној организацији, ефикаснијој употреби ресурса, изградњи комуналне и друге инфраструктуре и развоју јавних служби, заштити животне средине. Дисперзни размештај индустрије захтева дефинисање локационих услова на нивоу насеља, услове смештаја и друге услове у конкретном простору.</w:t>
      </w:r>
    </w:p>
    <w:p w14:paraId="453B1D27" w14:textId="77777777" w:rsidR="00C06576" w:rsidRPr="00186F4E" w:rsidRDefault="00C06576" w:rsidP="00186F4E">
      <w:pPr>
        <w:rPr>
          <w:lang w:val="sr-Cyrl-RS"/>
        </w:rPr>
      </w:pPr>
      <w:r w:rsidRPr="00186F4E">
        <w:rPr>
          <w:lang w:val="sr-Cyrl-RS"/>
        </w:rPr>
        <w:t>МОГУЋНОСТИ И ЦИЉЕВИ KОРИШЋЕЊА ПОЉОПРИВРЕДНОГ И ШУМСKОГ ЗЕМЉИШТА</w:t>
      </w:r>
    </w:p>
    <w:p w14:paraId="07DA3E28" w14:textId="77777777" w:rsidR="00C06576" w:rsidRPr="00186F4E" w:rsidRDefault="00C06576" w:rsidP="00186F4E">
      <w:pPr>
        <w:rPr>
          <w:lang w:val="sr-Cyrl-RS"/>
        </w:rPr>
      </w:pPr>
      <w:r w:rsidRPr="00186F4E">
        <w:rPr>
          <w:lang w:val="sr-Cyrl-RS"/>
        </w:rPr>
        <w:t>Траса аутопута Е-70 простире се кроз плодну сремску равницу. С обзиром на природне особености подручја кориодра земљиште је у високом степену намењено пољопривреди и то интензивној пољопривредној производњи, уз примену савремених агротехничких мера.</w:t>
      </w:r>
    </w:p>
    <w:p w14:paraId="5A8F47F7" w14:textId="77777777" w:rsidR="00C06576" w:rsidRPr="00186F4E" w:rsidRDefault="00C06576" w:rsidP="00186F4E">
      <w:pPr>
        <w:spacing w:after="0" w:afterAutospacing="0"/>
        <w:rPr>
          <w:lang w:val="sr-Cyrl-RS"/>
        </w:rPr>
      </w:pPr>
      <w:r w:rsidRPr="00186F4E">
        <w:rPr>
          <w:lang w:val="sr-Cyrl-RS"/>
        </w:rPr>
        <w:t xml:space="preserve">Имајући у виду да се земљиште на овом простору може сматрати најразвијенијим потенцијалом, основни циљеви његовог коришћења и заштите су: </w:t>
      </w:r>
    </w:p>
    <w:p w14:paraId="45C8BADA" w14:textId="2C37E8AA" w:rsidR="00C06576" w:rsidRPr="00186F4E" w:rsidRDefault="00C06576" w:rsidP="00186F4E">
      <w:pPr>
        <w:pStyle w:val="ListParagraph"/>
        <w:numPr>
          <w:ilvl w:val="0"/>
          <w:numId w:val="21"/>
        </w:numPr>
        <w:rPr>
          <w:lang w:val="sr-Cyrl-RS"/>
        </w:rPr>
      </w:pPr>
      <w:r w:rsidRPr="00186F4E">
        <w:rPr>
          <w:lang w:val="sr-Cyrl-RS"/>
        </w:rPr>
        <w:t xml:space="preserve">Усклађивање коришћења земљишта са природним и створеним вредностима, </w:t>
      </w:r>
    </w:p>
    <w:p w14:paraId="40B51B28" w14:textId="67FB7C4A" w:rsidR="00C06576" w:rsidRPr="00186F4E" w:rsidRDefault="00C06576" w:rsidP="00186F4E">
      <w:pPr>
        <w:pStyle w:val="ListParagraph"/>
        <w:numPr>
          <w:ilvl w:val="0"/>
          <w:numId w:val="21"/>
        </w:numPr>
        <w:rPr>
          <w:lang w:val="sr-Cyrl-RS"/>
        </w:rPr>
      </w:pPr>
      <w:r w:rsidRPr="00186F4E">
        <w:rPr>
          <w:lang w:val="sr-Cyrl-RS"/>
        </w:rPr>
        <w:t xml:space="preserve">Максимално очување постојећег квалитета пољопривредног земљишта као и хумусног комплекса са делова које ће покривати траса и са подручја непосредно уз трасу, </w:t>
      </w:r>
    </w:p>
    <w:p w14:paraId="7EDF9ED3" w14:textId="1A3050AA" w:rsidR="00C06576" w:rsidRPr="00186F4E" w:rsidRDefault="00C06576" w:rsidP="00186F4E">
      <w:pPr>
        <w:pStyle w:val="ListParagraph"/>
        <w:numPr>
          <w:ilvl w:val="0"/>
          <w:numId w:val="21"/>
        </w:numPr>
        <w:rPr>
          <w:lang w:val="sr-Cyrl-RS"/>
        </w:rPr>
      </w:pPr>
      <w:r w:rsidRPr="00186F4E">
        <w:rPr>
          <w:lang w:val="sr-Cyrl-RS"/>
        </w:rPr>
        <w:t xml:space="preserve">Заштита земљишта од могуће деградације отпадним водама </w:t>
      </w:r>
    </w:p>
    <w:p w14:paraId="63DD07ED" w14:textId="727D2BD6" w:rsidR="00C06576" w:rsidRPr="00186F4E" w:rsidRDefault="00C06576" w:rsidP="00186F4E">
      <w:pPr>
        <w:pStyle w:val="ListParagraph"/>
        <w:numPr>
          <w:ilvl w:val="0"/>
          <w:numId w:val="21"/>
        </w:numPr>
        <w:rPr>
          <w:lang w:val="sr-Cyrl-RS"/>
        </w:rPr>
      </w:pPr>
      <w:r w:rsidRPr="00186F4E">
        <w:rPr>
          <w:lang w:val="sr-Cyrl-RS"/>
        </w:rPr>
        <w:t>Ревитализација свих деградираних површина дуж ауто-пута,</w:t>
      </w:r>
    </w:p>
    <w:p w14:paraId="3185F1EE" w14:textId="23C87EAF" w:rsidR="00C06576" w:rsidRPr="00186F4E" w:rsidRDefault="00C06576" w:rsidP="00186F4E">
      <w:pPr>
        <w:pStyle w:val="ListParagraph"/>
        <w:numPr>
          <w:ilvl w:val="0"/>
          <w:numId w:val="21"/>
        </w:numPr>
        <w:rPr>
          <w:lang w:val="sr-Cyrl-RS"/>
        </w:rPr>
      </w:pPr>
      <w:r w:rsidRPr="00186F4E">
        <w:rPr>
          <w:lang w:val="sr-Cyrl-RS"/>
        </w:rPr>
        <w:t>Подизање пољозаштитних појасева у зони заштите од еолске ерозије</w:t>
      </w:r>
    </w:p>
    <w:p w14:paraId="7A9F0156" w14:textId="14AB4412" w:rsidR="00C06576" w:rsidRPr="00186F4E" w:rsidRDefault="00C06576" w:rsidP="00186F4E">
      <w:pPr>
        <w:pStyle w:val="ListParagraph"/>
        <w:numPr>
          <w:ilvl w:val="0"/>
          <w:numId w:val="21"/>
        </w:numPr>
        <w:rPr>
          <w:lang w:val="sr-Cyrl-RS"/>
        </w:rPr>
      </w:pPr>
      <w:r w:rsidRPr="00186F4E">
        <w:rPr>
          <w:lang w:val="sr-Cyrl-RS"/>
        </w:rPr>
        <w:t>Побољшање бонитетних својстава расположивог земљишта</w:t>
      </w:r>
    </w:p>
    <w:p w14:paraId="41034431" w14:textId="77777777" w:rsidR="00C06576" w:rsidRPr="00186F4E" w:rsidRDefault="00C06576" w:rsidP="00186F4E">
      <w:pPr>
        <w:rPr>
          <w:lang w:val="sr-Cyrl-RS"/>
        </w:rPr>
      </w:pPr>
      <w:r w:rsidRPr="00186F4E">
        <w:rPr>
          <w:lang w:val="sr-Cyrl-RS"/>
        </w:rPr>
        <w:t>Промене у структури коришћења земљишта у коридору аутопута Е-70, односе се на површине које су под њивама, ливадама и другим културама. Из пољопривредне производње искључују се земљишта у заштитном појасу инфраструктурног коридора, а за потребе подизања шумског заштитног појаса.</w:t>
      </w:r>
    </w:p>
    <w:p w14:paraId="20C7DECA" w14:textId="77777777" w:rsidR="00C06576" w:rsidRPr="00186F4E" w:rsidRDefault="00C06576" w:rsidP="00186F4E">
      <w:pPr>
        <w:rPr>
          <w:lang w:val="sr-Cyrl-RS"/>
        </w:rPr>
      </w:pPr>
      <w:r w:rsidRPr="00186F4E">
        <w:rPr>
          <w:lang w:val="sr-Cyrl-RS"/>
        </w:rPr>
        <w:t>Чињеница да аутопут пролази кроз простор у ком доминантно учешће у целокупном билансу површина припада ораницама определила је и планирано стање у коме ће се очувати овај однос и сачувати оранице у највећој могућој мери.</w:t>
      </w:r>
    </w:p>
    <w:p w14:paraId="2EBAA1DB" w14:textId="77777777" w:rsidR="00C06576" w:rsidRPr="00186F4E" w:rsidRDefault="00C06576" w:rsidP="00186F4E">
      <w:pPr>
        <w:rPr>
          <w:lang w:val="sr-Cyrl-RS"/>
        </w:rPr>
      </w:pPr>
      <w:r w:rsidRPr="00186F4E">
        <w:rPr>
          <w:lang w:val="sr-Cyrl-RS"/>
        </w:rPr>
        <w:t>Пољопривредне површине изван путног коридора неће битно мењати своју намену, што значи да ће се ораничне површине сачувати где год је то могуће а пашњаци агротехничким мерама бити приведени култури или пошумљени. Овакво опредељење у складу је са Законом о заштити пољопривредног земљишта, као и поставкама ПП Републике Србије.</w:t>
      </w:r>
    </w:p>
    <w:p w14:paraId="48E02A6C" w14:textId="77777777" w:rsidR="00C06576" w:rsidRDefault="00C06576" w:rsidP="00C06576">
      <w:r>
        <w:t>ПАРАЛЕЛНИ АЛТЕРНАТИВНИ ПУТНИ ПРАВАЦ - СЕРВИСНИ ПУТ</w:t>
      </w:r>
    </w:p>
    <w:p w14:paraId="5AC83F3C" w14:textId="77777777" w:rsidR="00C06576" w:rsidRPr="00186F4E" w:rsidRDefault="00C06576" w:rsidP="00C06576">
      <w:pPr>
        <w:spacing w:after="0" w:afterAutospacing="0"/>
        <w:rPr>
          <w:lang w:val="sr-Cyrl-RS"/>
        </w:rPr>
      </w:pPr>
      <w:r w:rsidRPr="00186F4E">
        <w:rPr>
          <w:lang w:val="sr-Cyrl-RS"/>
        </w:rPr>
        <w:t>Основна функција алтернативног путног правца је:</w:t>
      </w:r>
    </w:p>
    <w:p w14:paraId="4F2EBE02" w14:textId="77777777" w:rsidR="00C06576" w:rsidRPr="00186F4E" w:rsidRDefault="00C06576" w:rsidP="00C06576">
      <w:pPr>
        <w:pStyle w:val="ListParagraph"/>
        <w:numPr>
          <w:ilvl w:val="0"/>
          <w:numId w:val="19"/>
        </w:numPr>
        <w:spacing w:line="259" w:lineRule="auto"/>
        <w:rPr>
          <w:lang w:val="sr-Cyrl-RS"/>
        </w:rPr>
      </w:pPr>
      <w:r w:rsidRPr="00186F4E">
        <w:rPr>
          <w:lang w:val="sr-Cyrl-RS"/>
        </w:rPr>
        <w:t>да прими сва возила која се не крећу аутопутем, а иду правцем пружања аутопута,</w:t>
      </w:r>
    </w:p>
    <w:p w14:paraId="4F3C2B11" w14:textId="77777777" w:rsidR="00C06576" w:rsidRPr="00186F4E" w:rsidRDefault="00C06576" w:rsidP="00C06576">
      <w:pPr>
        <w:pStyle w:val="ListParagraph"/>
        <w:numPr>
          <w:ilvl w:val="0"/>
          <w:numId w:val="19"/>
        </w:numPr>
        <w:spacing w:line="259" w:lineRule="auto"/>
        <w:rPr>
          <w:lang w:val="sr-Cyrl-RS"/>
        </w:rPr>
      </w:pPr>
      <w:r w:rsidRPr="00186F4E">
        <w:rPr>
          <w:lang w:val="sr-Cyrl-RS"/>
        </w:rPr>
        <w:t>да прими сав попречни саобраћај регионалних и локалних путева са севера и југа и усмери га на аутопут преко најближих петљи.</w:t>
      </w:r>
    </w:p>
    <w:p w14:paraId="524D0AEF" w14:textId="77777777" w:rsidR="00C06576" w:rsidRPr="00186F4E" w:rsidRDefault="00C06576" w:rsidP="00C06576">
      <w:pPr>
        <w:rPr>
          <w:lang w:val="sr-Cyrl-RS"/>
        </w:rPr>
      </w:pPr>
      <w:r w:rsidRPr="00186F4E">
        <w:rPr>
          <w:lang w:val="sr-Cyrl-RS"/>
        </w:rPr>
        <w:t>Веза аутопута Е-70 са предметним планом остварује се преко постојеће петља „Добановци” (km 560+768/km 92+190). Петља Добановци је у функцији повезивања аутопута Е-70 са општинским путем Сурчин – Добановци – Батајница и рачвање према Угриновцима.</w:t>
      </w:r>
    </w:p>
    <w:p w14:paraId="70A951E8" w14:textId="77777777" w:rsidR="00C06576" w:rsidRPr="00186F4E" w:rsidRDefault="00C06576" w:rsidP="00C06576">
      <w:pPr>
        <w:rPr>
          <w:lang w:val="sr-Cyrl-RS"/>
        </w:rPr>
      </w:pPr>
      <w:r w:rsidRPr="00186F4E">
        <w:rPr>
          <w:lang w:val="sr-Cyrl-RS"/>
        </w:rPr>
        <w:t>Планом је предвиђен и План размештаја пратећих садржаја у коридору аутопута Е-70 по којем се пратећи садржаји дефинишу као објекти уз аутопут, који имају улогу да омогуће што боље функционисање саобраћаја, као и да пруже садржаје за потребе корисника аутопута,тј задовоље њихове потребе и захтеве, како би се обезбедило безбедније и комфорније путовање, или извршење транспортног рада.</w:t>
      </w:r>
    </w:p>
    <w:p w14:paraId="5C5C791D" w14:textId="77777777" w:rsidR="00C06576" w:rsidRPr="00186F4E" w:rsidRDefault="00C06576" w:rsidP="00C06576">
      <w:pPr>
        <w:rPr>
          <w:lang w:val="sr-Cyrl-RS"/>
        </w:rPr>
      </w:pPr>
      <w:r w:rsidRPr="00186F4E">
        <w:rPr>
          <w:lang w:val="sr-Cyrl-RS"/>
        </w:rPr>
        <w:t>Стационаже за изграђене садржаје су коначне. За планиране садржаје стационаже су оријентационе и представљају средину дужине фронта локације у односу на улив и излив са аутопута. Појам оријентационе стационаже подразумева да се у изради Плана детаљне регулације стационажа за планиране садржаје може максимално разликовати ± 1000 m од оријентационе стационаже у [mћ и то за локације за које није издата локацијска дозвола. Постојеће ССГ-ма које се уклањају – не испуњавају услове из Правилника о условима које са аспекта безбедности саобраћаја морају да</w:t>
      </w:r>
      <w:r>
        <w:t xml:space="preserve"> </w:t>
      </w:r>
      <w:r w:rsidRPr="00186F4E">
        <w:rPr>
          <w:lang w:val="sr-Cyrl-RS"/>
        </w:rPr>
        <w:t>испуњавају путни објекти и други елемнти јавног пута (''Службени гласник РС'', бр. 50/2011) (Према Одлуци Уставног суда Србије бр. IY 137/2006 од 19.01.2009. године.)</w:t>
      </w:r>
    </w:p>
    <w:p w14:paraId="6F6400A3" w14:textId="7662B88B" w:rsidR="005B1AFB" w:rsidRDefault="00186F4E" w:rsidP="00186F4E">
      <w:pPr>
        <w:rPr>
          <w:lang w:val="sr-Cyrl-RS"/>
        </w:rPr>
      </w:pPr>
      <w:r w:rsidRPr="00186F4E">
        <w:rPr>
          <w:rFonts w:cstheme="majorHAnsi"/>
          <w:lang w:val="sr-Cyrl-RS"/>
        </w:rPr>
        <w:t xml:space="preserve">Извод из </w:t>
      </w:r>
      <w:r w:rsidR="005B1AFB" w:rsidRPr="00186F4E">
        <w:rPr>
          <w:rFonts w:cstheme="majorHAnsi"/>
          <w:lang w:val="sr-Cyrl-RS"/>
        </w:rPr>
        <w:t>Просторн</w:t>
      </w:r>
      <w:r w:rsidR="005B1AFB">
        <w:rPr>
          <w:rFonts w:cstheme="majorHAnsi"/>
          <w:lang w:val="sr-Cyrl-RS"/>
        </w:rPr>
        <w:t>ог</w:t>
      </w:r>
      <w:r w:rsidR="005B1AFB" w:rsidRPr="00186F4E">
        <w:rPr>
          <w:rFonts w:cstheme="majorHAnsi"/>
          <w:lang w:val="sr-Cyrl-RS"/>
        </w:rPr>
        <w:t xml:space="preserve"> план подручја инфраструктурног коридора граница Хрватске – Београд (Добановци)</w:t>
      </w:r>
      <w:r w:rsidRPr="00186F4E">
        <w:rPr>
          <w:lang w:val="sr-Cyrl-RS"/>
        </w:rPr>
        <w:t xml:space="preserve"> приказан је на графичк</w:t>
      </w:r>
      <w:r w:rsidR="005B1AFB">
        <w:rPr>
          <w:lang w:val="sr-Cyrl-RS"/>
        </w:rPr>
        <w:t>и</w:t>
      </w:r>
      <w:r w:rsidRPr="00186F4E">
        <w:rPr>
          <w:lang w:val="sr-Cyrl-RS"/>
        </w:rPr>
        <w:t>м прило</w:t>
      </w:r>
      <w:r w:rsidR="005B1AFB">
        <w:rPr>
          <w:lang w:val="sr-Cyrl-RS"/>
        </w:rPr>
        <w:t>зима, који су саставни део Документационе основе:</w:t>
      </w:r>
    </w:p>
    <w:p w14:paraId="530F6618" w14:textId="0BB31977" w:rsidR="005B1AFB" w:rsidRDefault="00186F4E" w:rsidP="005B1AFB">
      <w:pPr>
        <w:pStyle w:val="ListParagraph"/>
        <w:numPr>
          <w:ilvl w:val="0"/>
          <w:numId w:val="21"/>
        </w:numPr>
        <w:rPr>
          <w:lang w:val="sr-Cyrl-RS"/>
        </w:rPr>
      </w:pPr>
      <w:r w:rsidRPr="005B1AFB">
        <w:rPr>
          <w:lang w:val="sr-Cyrl-RS"/>
        </w:rPr>
        <w:t>0</w:t>
      </w:r>
      <w:r w:rsidR="005B1AFB" w:rsidRPr="005B1AFB">
        <w:rPr>
          <w:lang w:val="sr-Cyrl-RS"/>
        </w:rPr>
        <w:t>2</w:t>
      </w:r>
      <w:r w:rsidRPr="005B1AFB">
        <w:rPr>
          <w:lang w:val="sr-Cyrl-RS"/>
        </w:rPr>
        <w:t xml:space="preserve"> Извод из ППП </w:t>
      </w:r>
      <w:r w:rsidR="005B1AFB" w:rsidRPr="005B1AFB">
        <w:rPr>
          <w:lang w:val="sr-Cyrl-RS"/>
        </w:rPr>
        <w:t>инфраструктурног коридора граница Хрватске - Београд (Добановци)  - план намене површина</w:t>
      </w:r>
    </w:p>
    <w:p w14:paraId="4CBB2328" w14:textId="4EB27757" w:rsidR="005B1AFB" w:rsidRDefault="005B1AFB" w:rsidP="005B1AFB">
      <w:pPr>
        <w:pStyle w:val="ListParagraph"/>
        <w:numPr>
          <w:ilvl w:val="0"/>
          <w:numId w:val="21"/>
        </w:numPr>
        <w:rPr>
          <w:lang w:val="sr-Cyrl-RS"/>
        </w:rPr>
      </w:pPr>
      <w:r>
        <w:rPr>
          <w:lang w:val="sr-Cyrl-RS"/>
        </w:rPr>
        <w:t xml:space="preserve">03 </w:t>
      </w:r>
      <w:r w:rsidRPr="005B1AFB">
        <w:rPr>
          <w:lang w:val="sr-Cyrl-RS"/>
        </w:rPr>
        <w:t xml:space="preserve">Извод из ППП инфраструктурног коридора граница Хрватске - Београд (Добановци)  </w:t>
      </w:r>
      <w:r>
        <w:rPr>
          <w:lang w:val="sr-Cyrl-RS"/>
        </w:rPr>
        <w:t>инфраструктурни системи</w:t>
      </w:r>
    </w:p>
    <w:p w14:paraId="724DDAC1" w14:textId="77777777" w:rsidR="005B1AFB" w:rsidRPr="00421BB4" w:rsidRDefault="005B1AFB" w:rsidP="00186F4E">
      <w:pPr>
        <w:pStyle w:val="ListParagraph"/>
        <w:numPr>
          <w:ilvl w:val="0"/>
          <w:numId w:val="21"/>
        </w:numPr>
        <w:rPr>
          <w:lang w:val="sr-Cyrl-RS"/>
        </w:rPr>
      </w:pPr>
      <w:r w:rsidRPr="005B1AFB">
        <w:rPr>
          <w:lang w:val="sr-Cyrl-RS"/>
        </w:rPr>
        <w:t xml:space="preserve">04 Извод из ППП инфраструктурног коридора граница Хрватске - Београд (Добановци) - туризам и заштита простора </w:t>
      </w:r>
    </w:p>
    <w:p w14:paraId="33106579" w14:textId="77777777" w:rsidR="00421BB4" w:rsidRPr="00421BB4" w:rsidRDefault="00421BB4" w:rsidP="00421BB4">
      <w:pPr>
        <w:rPr>
          <w:lang w:val="sr-Latn-RS"/>
        </w:rPr>
      </w:pPr>
    </w:p>
    <w:p w14:paraId="398D7465" w14:textId="3FD9CB92" w:rsidR="00421BB4" w:rsidRPr="00421BB4" w:rsidRDefault="00421BB4" w:rsidP="00421BB4">
      <w:pPr>
        <w:pStyle w:val="ListParagraph"/>
        <w:numPr>
          <w:ilvl w:val="0"/>
          <w:numId w:val="1"/>
        </w:numPr>
        <w:rPr>
          <w:rFonts w:cstheme="majorHAnsi"/>
          <w:b/>
          <w:bCs/>
          <w:lang w:val="sr-Latn-RS"/>
        </w:rPr>
      </w:pPr>
      <w:r w:rsidRPr="00421BB4">
        <w:rPr>
          <w:rFonts w:cstheme="majorHAnsi"/>
          <w:b/>
          <w:bCs/>
        </w:rPr>
        <w:t>ПРОСТОРНИ ПЛАН ПОДРУЧЈА ПОСЕБНЕ НАМЕНЕ ЗА ПРОЈЕКАТ БЕОГРИД 2025 (СЛУЖБЕНИ ЛИСТ ГРАДА БЕОГРАДА”, БР. 30/24)</w:t>
      </w:r>
    </w:p>
    <w:p w14:paraId="37AA41BE" w14:textId="77777777" w:rsidR="00421BB4" w:rsidRPr="00421BB4" w:rsidRDefault="00421BB4" w:rsidP="00421BB4">
      <w:pPr>
        <w:rPr>
          <w:rFonts w:cstheme="majorHAnsi"/>
          <w:lang w:val="sr-Latn-RS"/>
        </w:rPr>
      </w:pPr>
      <w:r w:rsidRPr="00421BB4">
        <w:rPr>
          <w:rFonts w:cstheme="majorHAnsi"/>
          <w:lang w:val="sr-Latn-RS"/>
        </w:rPr>
        <w:t>Просторни план подручја посебне намене за пројекат Беогрид 2025 представља плански основ за директно спровођење, израду техничке документације, прибављање дозвола у складу са законом, односно стварање услова за изградњу далековода. Потреба за изградњом трафостанице и далековода има своје упориште у визији и дугорочним циљевима просторног развоја Републике Србије, према Закону о Просторном плану Републике Србије за период од 2010. до 2020. године („Службени гласник РС“, број 88/10), посебно у делу који се односи на поузданост националног електроенергетског система, побољшања енергетске ефикасности и могућности коришћења нових еколошки прихватљивих ресурса - извора енергије.</w:t>
      </w:r>
    </w:p>
    <w:p w14:paraId="25357457" w14:textId="77777777" w:rsidR="00421BB4" w:rsidRDefault="00421BB4" w:rsidP="00421BB4">
      <w:pPr>
        <w:rPr>
          <w:rFonts w:cstheme="majorHAnsi"/>
          <w:lang w:val="sr-Latn-RS"/>
        </w:rPr>
      </w:pPr>
      <w:r w:rsidRPr="00421BB4">
        <w:rPr>
          <w:rFonts w:cstheme="majorHAnsi"/>
          <w:lang w:val="sr-Latn-RS"/>
        </w:rPr>
        <w:t>Просторним планом створиће се плански основ за дефинисање дугорочне концепције просторног развоја подручја посебне намене, као и плански основ за изградњу нове електроенергетске инфраструктуре којом би се енергетски оснажило конзумно подручје, односно дефинисали просторни коридори и локације нове TC 400/110 kV Београд 50 и 400 kV и 110 kV припадајућих надземних далековода.</w:t>
      </w:r>
    </w:p>
    <w:p w14:paraId="7F98264C" w14:textId="3108DE89" w:rsidR="00421BB4" w:rsidRDefault="00421BB4" w:rsidP="00421BB4">
      <w:pPr>
        <w:rPr>
          <w:rFonts w:cstheme="majorHAnsi"/>
          <w:lang w:val="sr-Cyrl-RS"/>
        </w:rPr>
      </w:pPr>
      <w:r w:rsidRPr="00421BB4">
        <w:rPr>
          <w:rFonts w:cstheme="majorHAnsi"/>
          <w:lang w:val="sr-Latn-RS"/>
        </w:rPr>
        <w:t>Према ППППН за пројекат Беогрид 2025 („Сл.лист града Београда“, бр. 30/24) на северозападном делу предметног подручја планиран је коридор далековода 400 kV, што је приказано на графичком прилогу 0.5. „Извод из ППППН за пројекат Беогрид 2025 -посебна намена простора“</w:t>
      </w:r>
      <w:r w:rsidR="008C392C">
        <w:rPr>
          <w:rFonts w:cstheme="majorHAnsi"/>
          <w:lang w:val="sr-Cyrl-RS"/>
        </w:rPr>
        <w:t>.</w:t>
      </w:r>
      <w:r w:rsidRPr="00421BB4">
        <w:rPr>
          <w:rFonts w:cstheme="majorHAnsi"/>
          <w:lang w:val="sr-Latn-RS"/>
        </w:rPr>
        <w:t xml:space="preserve"> У границама обухвата, а на подручју Просторног плана, земљиште ће се у највећој мери користити као пољопривредно. Планским решењима се не мења начин коришћења </w:t>
      </w:r>
      <w:r w:rsidRPr="00421BB4">
        <w:rPr>
          <w:rFonts w:cstheme="majorHAnsi"/>
          <w:lang w:val="sr-Cyrl-RS"/>
        </w:rPr>
        <w:t>земљишта.</w:t>
      </w:r>
    </w:p>
    <w:p w14:paraId="541314F5" w14:textId="77777777" w:rsidR="000908E2" w:rsidRDefault="000908E2" w:rsidP="000908E2">
      <w:pPr>
        <w:spacing w:after="0" w:afterAutospacing="0"/>
        <w:rPr>
          <w:rFonts w:cstheme="majorHAnsi"/>
          <w:lang w:val="sr-Cyrl-RS"/>
        </w:rPr>
      </w:pPr>
      <w:r w:rsidRPr="000908E2">
        <w:rPr>
          <w:rFonts w:cstheme="majorHAnsi"/>
          <w:lang w:val="sr-Cyrl-RS"/>
        </w:rPr>
        <w:t>Просторним планом успостављају се три просторне целине, према начину коришћења</w:t>
      </w:r>
      <w:r>
        <w:rPr>
          <w:rFonts w:cstheme="majorHAnsi"/>
          <w:lang w:val="sr-Cyrl-RS"/>
        </w:rPr>
        <w:t xml:space="preserve"> </w:t>
      </w:r>
      <w:r w:rsidRPr="000908E2">
        <w:rPr>
          <w:rFonts w:cstheme="majorHAnsi"/>
          <w:lang w:val="sr-Cyrl-RS"/>
        </w:rPr>
        <w:t xml:space="preserve">земљишта: </w:t>
      </w:r>
    </w:p>
    <w:p w14:paraId="5F8BEEC4" w14:textId="31BF53AF" w:rsidR="000908E2" w:rsidRPr="000908E2" w:rsidRDefault="000908E2" w:rsidP="000908E2">
      <w:pPr>
        <w:pStyle w:val="ListParagraph"/>
        <w:numPr>
          <w:ilvl w:val="0"/>
          <w:numId w:val="24"/>
        </w:numPr>
        <w:rPr>
          <w:rFonts w:cstheme="majorHAnsi"/>
          <w:lang w:val="sr-Cyrl-RS"/>
        </w:rPr>
      </w:pPr>
      <w:r w:rsidRPr="000908E2">
        <w:rPr>
          <w:rFonts w:cstheme="majorHAnsi"/>
          <w:lang w:val="sr-Cyrl-RS"/>
        </w:rPr>
        <w:t xml:space="preserve">Простор за изградњу ТС 400/110 kV Београд (Лот 1); </w:t>
      </w:r>
    </w:p>
    <w:p w14:paraId="63E155F9" w14:textId="22888104" w:rsidR="000908E2" w:rsidRPr="000908E2" w:rsidRDefault="000908E2" w:rsidP="000908E2">
      <w:pPr>
        <w:pStyle w:val="ListParagraph"/>
        <w:numPr>
          <w:ilvl w:val="0"/>
          <w:numId w:val="24"/>
        </w:numPr>
        <w:rPr>
          <w:rFonts w:cstheme="majorHAnsi"/>
          <w:lang w:val="sr-Cyrl-RS"/>
        </w:rPr>
      </w:pPr>
      <w:r w:rsidRPr="000908E2">
        <w:rPr>
          <w:rFonts w:cstheme="majorHAnsi"/>
          <w:lang w:val="sr-Cyrl-RS"/>
        </w:rPr>
        <w:t xml:space="preserve">Коридори планираних надземних 400 и 110 kV далековода (Лот2. коридор двосистемског 400 kV далековода ТС Београд 50 - ПРП Чибук 1 (деоница А и деоница Б); Лот2А. Коридор два двосистемска 400 kV далековода за увођење планираног двосистемског 400 kV далековода ТС „Београд 50“ - ПРП „Чибук 1“ у ТС „Опово“; Лот3. </w:t>
      </w:r>
      <w:bookmarkStart w:id="0" w:name="_Hlk178076487"/>
      <w:r w:rsidRPr="000908E2">
        <w:rPr>
          <w:rFonts w:cstheme="majorHAnsi"/>
          <w:lang w:val="sr-Cyrl-RS"/>
        </w:rPr>
        <w:t>коридор два једносистемска 400 kV далековода за увођење ДВ бр. 450 (РП Младост – ТС Нови Сад З) у ТС Београд 503;</w:t>
      </w:r>
      <w:bookmarkEnd w:id="0"/>
      <w:r w:rsidRPr="000908E2">
        <w:rPr>
          <w:rFonts w:cstheme="majorHAnsi"/>
          <w:lang w:val="sr-Cyrl-RS"/>
        </w:rPr>
        <w:t xml:space="preserve"> Лот4. коридор два двосистемска 110 kV далековода за увођење ДВ бр. 104/8 АБ (ТС Стара Пазова – ТС Инђија 2) у ТС Београд 50; Лот5. коридор два двосистемска 110 kV далековода за увођење ДВ бр. 1178 АБ (ТС Београд 5 – ТС Београд 9) у ТС Београд 50) и </w:t>
      </w:r>
    </w:p>
    <w:p w14:paraId="6D39EFE7" w14:textId="72EF0D19" w:rsidR="000908E2" w:rsidRPr="000908E2" w:rsidRDefault="000908E2" w:rsidP="000908E2">
      <w:pPr>
        <w:pStyle w:val="ListParagraph"/>
        <w:numPr>
          <w:ilvl w:val="0"/>
          <w:numId w:val="24"/>
        </w:numPr>
        <w:rPr>
          <w:rFonts w:cstheme="majorHAnsi"/>
          <w:lang w:val="sr-Cyrl-RS"/>
        </w:rPr>
      </w:pPr>
      <w:r w:rsidRPr="000908E2">
        <w:rPr>
          <w:rFonts w:cstheme="majorHAnsi"/>
          <w:lang w:val="sr-Cyrl-RS"/>
        </w:rPr>
        <w:t>Коридор за планирани кабловски вод 2х110 kV ТС</w:t>
      </w:r>
      <w:r>
        <w:rPr>
          <w:rFonts w:cstheme="majorHAnsi"/>
          <w:lang w:val="sr-Cyrl-RS"/>
        </w:rPr>
        <w:t xml:space="preserve"> </w:t>
      </w:r>
      <w:r w:rsidRPr="000908E2">
        <w:rPr>
          <w:rFonts w:cstheme="majorHAnsi"/>
          <w:lang w:val="sr-Cyrl-RS"/>
        </w:rPr>
        <w:t>Београд 50 – ТС Београд 49 (Аеродром) (Лот 6)</w:t>
      </w:r>
    </w:p>
    <w:p w14:paraId="215342AB" w14:textId="77777777" w:rsidR="000908E2" w:rsidRDefault="000908E2" w:rsidP="003A2DC1">
      <w:pPr>
        <w:rPr>
          <w:rFonts w:cstheme="majorHAnsi"/>
          <w:lang w:val="sr-Cyrl-RS"/>
        </w:rPr>
      </w:pPr>
      <w:r>
        <w:rPr>
          <w:rFonts w:cstheme="majorHAnsi"/>
          <w:lang w:val="sr-Cyrl-RS"/>
        </w:rPr>
        <w:t xml:space="preserve">Предметни обухват плана налази се у просторној целини коридори планираних надземних 400 и 110 </w:t>
      </w:r>
      <w:r w:rsidRPr="000908E2">
        <w:rPr>
          <w:rFonts w:cstheme="majorHAnsi"/>
          <w:lang w:val="sr-Cyrl-RS"/>
        </w:rPr>
        <w:t>kV</w:t>
      </w:r>
      <w:r>
        <w:rPr>
          <w:rFonts w:cstheme="majorHAnsi"/>
          <w:lang w:val="sr-Cyrl-RS"/>
        </w:rPr>
        <w:t xml:space="preserve"> далековода - </w:t>
      </w:r>
      <w:r w:rsidRPr="000908E2">
        <w:rPr>
          <w:rFonts w:cstheme="majorHAnsi"/>
          <w:lang w:val="sr-Cyrl-RS"/>
        </w:rPr>
        <w:t>Лот3. коридор два једносистемска 400 kV далековода за увођење ДВ бр. 450 (РП Младост – ТС Нови Сад З) у ТС Београд 503</w:t>
      </w:r>
      <w:r>
        <w:rPr>
          <w:rFonts w:cstheme="majorHAnsi"/>
          <w:lang w:val="sr-Cyrl-RS"/>
        </w:rPr>
        <w:t>.</w:t>
      </w:r>
    </w:p>
    <w:p w14:paraId="770A2042" w14:textId="25AE0DC7" w:rsidR="00421BB4" w:rsidRDefault="00421BB4" w:rsidP="003A2DC1">
      <w:pPr>
        <w:rPr>
          <w:rFonts w:cstheme="majorHAnsi"/>
          <w:lang w:val="sr-Cyrl-RS"/>
        </w:rPr>
      </w:pPr>
      <w:r>
        <w:rPr>
          <w:rFonts w:cstheme="majorHAnsi"/>
          <w:lang w:val="sr-Cyrl-RS"/>
        </w:rPr>
        <w:t xml:space="preserve">На предметном подручју </w:t>
      </w:r>
      <w:r w:rsidR="003A2DC1">
        <w:rPr>
          <w:rFonts w:cstheme="majorHAnsi"/>
          <w:lang w:val="sr-Cyrl-RS"/>
        </w:rPr>
        <w:t xml:space="preserve">планирана је детаљна разрада за </w:t>
      </w:r>
      <w:r w:rsidR="003A2DC1" w:rsidRPr="003A2DC1">
        <w:rPr>
          <w:rFonts w:cstheme="majorHAnsi"/>
          <w:lang w:val="sr-Cyrl-RS"/>
        </w:rPr>
        <w:t>коридор једносистемских</w:t>
      </w:r>
      <w:r w:rsidR="003A2DC1">
        <w:rPr>
          <w:rFonts w:cstheme="majorHAnsi"/>
          <w:lang w:val="sr-Cyrl-RS"/>
        </w:rPr>
        <w:t xml:space="preserve"> </w:t>
      </w:r>
      <w:r w:rsidR="003A2DC1" w:rsidRPr="003A2DC1">
        <w:rPr>
          <w:rFonts w:cstheme="majorHAnsi"/>
          <w:lang w:val="sr-Cyrl-RS"/>
        </w:rPr>
        <w:t>400kV далековода (Лот 3) дужине око 2x12,4км</w:t>
      </w:r>
      <w:r w:rsidR="003A2DC1">
        <w:rPr>
          <w:rFonts w:cstheme="majorHAnsi"/>
          <w:lang w:val="sr-Cyrl-RS"/>
        </w:rPr>
        <w:t>.</w:t>
      </w:r>
    </w:p>
    <w:p w14:paraId="037AD97D" w14:textId="6165413C" w:rsidR="00354657" w:rsidRDefault="00354657" w:rsidP="00354657">
      <w:pPr>
        <w:rPr>
          <w:rFonts w:cstheme="majorHAnsi"/>
          <w:lang w:val="sr-Cyrl-RS"/>
        </w:rPr>
      </w:pPr>
      <w:r w:rsidRPr="00354657">
        <w:rPr>
          <w:rFonts w:cstheme="majorHAnsi"/>
          <w:lang w:val="sr-Cyrl-RS"/>
        </w:rPr>
        <w:t>Граница подручја посебне намене са елементима детаљне разраде, одређена је на</w:t>
      </w:r>
      <w:r>
        <w:rPr>
          <w:rFonts w:cstheme="majorHAnsi"/>
          <w:lang w:val="sr-Cyrl-RS"/>
        </w:rPr>
        <w:t xml:space="preserve"> </w:t>
      </w:r>
      <w:r w:rsidRPr="00354657">
        <w:rPr>
          <w:rFonts w:cstheme="majorHAnsi"/>
          <w:lang w:val="sr-Cyrl-RS"/>
        </w:rPr>
        <w:t>основу функцијских и техничких захтева изградње и експлоатације, као и обезбеђења заштите</w:t>
      </w:r>
      <w:r>
        <w:rPr>
          <w:rFonts w:cstheme="majorHAnsi"/>
          <w:lang w:val="sr-Cyrl-RS"/>
        </w:rPr>
        <w:t xml:space="preserve"> </w:t>
      </w:r>
      <w:r w:rsidRPr="00354657">
        <w:rPr>
          <w:rFonts w:cstheme="majorHAnsi"/>
          <w:lang w:val="sr-Cyrl-RS"/>
        </w:rPr>
        <w:t>непосредног окружења од могућег утицаја високонапонског ДВ.</w:t>
      </w:r>
    </w:p>
    <w:p w14:paraId="639315E7" w14:textId="74826D1E" w:rsidR="00421BB4" w:rsidRPr="003A2DC1" w:rsidRDefault="00421BB4" w:rsidP="003A2DC1">
      <w:pPr>
        <w:spacing w:after="0" w:afterAutospacing="0"/>
        <w:rPr>
          <w:rFonts w:cstheme="majorHAnsi"/>
          <w:i/>
          <w:iCs/>
          <w:lang w:val="sr-Cyrl-RS"/>
        </w:rPr>
      </w:pPr>
      <w:r w:rsidRPr="003A2DC1">
        <w:rPr>
          <w:rFonts w:cstheme="majorHAnsi"/>
          <w:i/>
          <w:iCs/>
          <w:lang w:val="sr-Cyrl-RS"/>
        </w:rPr>
        <w:t>Табела 1. Обухват подручја детаљне разраде и посебне намене простора</w:t>
      </w:r>
    </w:p>
    <w:tbl>
      <w:tblPr>
        <w:tblStyle w:val="TableGrid"/>
        <w:tblW w:w="0" w:type="auto"/>
        <w:jc w:val="right"/>
        <w:tblLook w:val="04A0" w:firstRow="1" w:lastRow="0" w:firstColumn="1" w:lastColumn="0" w:noHBand="0" w:noVBand="1"/>
      </w:tblPr>
      <w:tblGrid>
        <w:gridCol w:w="3865"/>
        <w:gridCol w:w="1800"/>
        <w:gridCol w:w="2610"/>
        <w:gridCol w:w="1075"/>
      </w:tblGrid>
      <w:tr w:rsidR="003A2DC1" w:rsidRPr="003A2DC1" w14:paraId="4E224B8E" w14:textId="77777777" w:rsidTr="003A2DC1">
        <w:trPr>
          <w:jc w:val="right"/>
        </w:trPr>
        <w:tc>
          <w:tcPr>
            <w:tcW w:w="3865" w:type="dxa"/>
            <w:vAlign w:val="center"/>
          </w:tcPr>
          <w:p w14:paraId="101574DC" w14:textId="256C40D0" w:rsidR="003A2DC1" w:rsidRPr="003A2DC1" w:rsidRDefault="003A2DC1" w:rsidP="003A2DC1">
            <w:pPr>
              <w:jc w:val="center"/>
              <w:rPr>
                <w:rFonts w:cstheme="majorHAnsi"/>
                <w:lang w:val="sr-Cyrl-RS"/>
              </w:rPr>
            </w:pPr>
            <w:r w:rsidRPr="003A2DC1">
              <w:rPr>
                <w:rFonts w:cstheme="majorHAnsi"/>
                <w:lang w:val="sr-Cyrl-RS"/>
              </w:rPr>
              <w:t>Јединица локалне самоуправе</w:t>
            </w:r>
          </w:p>
        </w:tc>
        <w:tc>
          <w:tcPr>
            <w:tcW w:w="1800" w:type="dxa"/>
            <w:vAlign w:val="center"/>
          </w:tcPr>
          <w:p w14:paraId="2230C762" w14:textId="7721CDE1" w:rsidR="003A2DC1" w:rsidRPr="003A2DC1" w:rsidRDefault="003A2DC1" w:rsidP="003A2DC1">
            <w:pPr>
              <w:jc w:val="center"/>
              <w:rPr>
                <w:rFonts w:cstheme="majorHAnsi"/>
                <w:lang w:val="sr-Cyrl-RS"/>
              </w:rPr>
            </w:pPr>
            <w:r w:rsidRPr="003A2DC1">
              <w:rPr>
                <w:rFonts w:cstheme="majorHAnsi"/>
                <w:lang w:val="sr-Cyrl-RS"/>
              </w:rPr>
              <w:t>Површина обухваћени х КО, ha</w:t>
            </w:r>
          </w:p>
        </w:tc>
        <w:tc>
          <w:tcPr>
            <w:tcW w:w="2610" w:type="dxa"/>
            <w:vAlign w:val="center"/>
          </w:tcPr>
          <w:p w14:paraId="445DBB91" w14:textId="64ACCF37" w:rsidR="003A2DC1" w:rsidRPr="003A2DC1" w:rsidRDefault="003A2DC1" w:rsidP="003A2DC1">
            <w:pPr>
              <w:jc w:val="center"/>
              <w:rPr>
                <w:rFonts w:cstheme="majorHAnsi"/>
                <w:lang w:val="sr-Cyrl-RS"/>
              </w:rPr>
            </w:pPr>
            <w:r w:rsidRPr="003A2DC1">
              <w:rPr>
                <w:rFonts w:cstheme="majorHAnsi"/>
                <w:lang w:val="sr-Cyrl-RS"/>
              </w:rPr>
              <w:t>Дужина деоница, km - km</w:t>
            </w:r>
          </w:p>
        </w:tc>
        <w:tc>
          <w:tcPr>
            <w:tcW w:w="1075" w:type="dxa"/>
            <w:vAlign w:val="center"/>
          </w:tcPr>
          <w:p w14:paraId="044E626B" w14:textId="140860E1" w:rsidR="003A2DC1" w:rsidRPr="003A2DC1" w:rsidRDefault="003A2DC1" w:rsidP="003A2DC1">
            <w:pPr>
              <w:jc w:val="center"/>
              <w:rPr>
                <w:rFonts w:cstheme="majorHAnsi"/>
                <w:lang w:val="sr-Cyrl-RS"/>
              </w:rPr>
            </w:pPr>
            <w:r w:rsidRPr="003A2DC1">
              <w:rPr>
                <w:rFonts w:cstheme="majorHAnsi"/>
                <w:lang w:val="sr-Cyrl-RS"/>
              </w:rPr>
              <w:t>Укупно km</w:t>
            </w:r>
          </w:p>
        </w:tc>
      </w:tr>
      <w:tr w:rsidR="00421BB4" w:rsidRPr="003A2DC1" w14:paraId="16E482DA" w14:textId="77777777" w:rsidTr="003A2DC1">
        <w:trPr>
          <w:jc w:val="right"/>
        </w:trPr>
        <w:tc>
          <w:tcPr>
            <w:tcW w:w="9350" w:type="dxa"/>
            <w:gridSpan w:val="4"/>
          </w:tcPr>
          <w:p w14:paraId="2C2EB50D" w14:textId="6AC41E21" w:rsidR="00421BB4" w:rsidRPr="003A2DC1" w:rsidRDefault="003A2DC1" w:rsidP="003A2DC1">
            <w:pPr>
              <w:jc w:val="left"/>
              <w:rPr>
                <w:rFonts w:cstheme="majorHAnsi"/>
                <w:lang w:val="sr-Cyrl-RS"/>
              </w:rPr>
            </w:pPr>
            <w:r w:rsidRPr="003A2DC1">
              <w:rPr>
                <w:rFonts w:cstheme="majorHAnsi"/>
                <w:lang w:val="sr-Cyrl-RS"/>
              </w:rPr>
              <w:t>Лот 3 - Два једносистемска 400 kV далековода за увођење ДВ бр. 450 (РП Младост – ТС Нови Сад З) у ТС Београд 50</w:t>
            </w:r>
          </w:p>
        </w:tc>
      </w:tr>
      <w:tr w:rsidR="003A2DC1" w:rsidRPr="003A2DC1" w14:paraId="3DA963B2" w14:textId="77777777" w:rsidTr="003A2DC1">
        <w:trPr>
          <w:trHeight w:val="270"/>
          <w:jc w:val="right"/>
        </w:trPr>
        <w:tc>
          <w:tcPr>
            <w:tcW w:w="3865" w:type="dxa"/>
            <w:vMerge w:val="restart"/>
          </w:tcPr>
          <w:p w14:paraId="577C917A" w14:textId="0DCACB7D" w:rsidR="003A2DC1" w:rsidRPr="003A2DC1" w:rsidRDefault="003A2DC1" w:rsidP="00421BB4">
            <w:pPr>
              <w:rPr>
                <w:rFonts w:cstheme="majorHAnsi"/>
                <w:lang w:val="sr-Cyrl-RS"/>
              </w:rPr>
            </w:pPr>
            <w:r w:rsidRPr="003A2DC1">
              <w:rPr>
                <w:rFonts w:cstheme="majorHAnsi"/>
                <w:lang w:val="sr-Cyrl-RS"/>
              </w:rPr>
              <w:t>Град Београд - општина Земун</w:t>
            </w:r>
          </w:p>
        </w:tc>
        <w:tc>
          <w:tcPr>
            <w:tcW w:w="1800" w:type="dxa"/>
            <w:vMerge w:val="restart"/>
          </w:tcPr>
          <w:p w14:paraId="60E5DC92" w14:textId="4BBD61CD" w:rsidR="003A2DC1" w:rsidRPr="003A2DC1" w:rsidRDefault="003A2DC1" w:rsidP="003A2DC1">
            <w:pPr>
              <w:jc w:val="right"/>
              <w:rPr>
                <w:rFonts w:cstheme="majorHAnsi"/>
                <w:lang w:val="sr-Cyrl-RS"/>
              </w:rPr>
            </w:pPr>
            <w:r w:rsidRPr="003A2DC1">
              <w:rPr>
                <w:rFonts w:cstheme="majorHAnsi"/>
                <w:lang w:val="sr-Cyrl-RS"/>
              </w:rPr>
              <w:t>136,64</w:t>
            </w:r>
          </w:p>
        </w:tc>
        <w:tc>
          <w:tcPr>
            <w:tcW w:w="2610" w:type="dxa"/>
          </w:tcPr>
          <w:p w14:paraId="6D4BB26A" w14:textId="4DEF6F29" w:rsidR="003A2DC1" w:rsidRPr="003A2DC1" w:rsidRDefault="003A2DC1" w:rsidP="003A2DC1">
            <w:pPr>
              <w:jc w:val="right"/>
              <w:rPr>
                <w:rFonts w:cstheme="majorHAnsi"/>
                <w:lang w:val="sr-Cyrl-RS"/>
              </w:rPr>
            </w:pPr>
            <w:r w:rsidRPr="003A2DC1">
              <w:rPr>
                <w:rFonts w:cstheme="majorHAnsi"/>
                <w:lang w:val="sr-Cyrl-RS"/>
              </w:rPr>
              <w:t xml:space="preserve">Лево 0+000 – 8+369 </w:t>
            </w:r>
          </w:p>
        </w:tc>
        <w:tc>
          <w:tcPr>
            <w:tcW w:w="1075" w:type="dxa"/>
          </w:tcPr>
          <w:p w14:paraId="0C08837F" w14:textId="434528E9" w:rsidR="003A2DC1" w:rsidRPr="003A2DC1" w:rsidRDefault="003A2DC1" w:rsidP="003A2DC1">
            <w:pPr>
              <w:jc w:val="right"/>
              <w:rPr>
                <w:rFonts w:cstheme="majorHAnsi"/>
                <w:lang w:val="sr-Cyrl-RS"/>
              </w:rPr>
            </w:pPr>
            <w:r w:rsidRPr="003A2DC1">
              <w:rPr>
                <w:rFonts w:cstheme="majorHAnsi"/>
                <w:lang w:val="sr-Cyrl-RS"/>
              </w:rPr>
              <w:t xml:space="preserve">8,369 </w:t>
            </w:r>
          </w:p>
        </w:tc>
      </w:tr>
      <w:tr w:rsidR="003A2DC1" w:rsidRPr="003A2DC1" w14:paraId="4989DA7C" w14:textId="77777777" w:rsidTr="003A2DC1">
        <w:trPr>
          <w:trHeight w:val="270"/>
          <w:jc w:val="right"/>
        </w:trPr>
        <w:tc>
          <w:tcPr>
            <w:tcW w:w="3865" w:type="dxa"/>
            <w:vMerge/>
          </w:tcPr>
          <w:p w14:paraId="00000937" w14:textId="77777777" w:rsidR="003A2DC1" w:rsidRPr="003A2DC1" w:rsidRDefault="003A2DC1" w:rsidP="00421BB4">
            <w:pPr>
              <w:rPr>
                <w:rFonts w:cstheme="majorHAnsi"/>
                <w:lang w:val="sr-Cyrl-RS"/>
              </w:rPr>
            </w:pPr>
          </w:p>
        </w:tc>
        <w:tc>
          <w:tcPr>
            <w:tcW w:w="1800" w:type="dxa"/>
            <w:vMerge/>
          </w:tcPr>
          <w:p w14:paraId="1C6E3BC7" w14:textId="77777777" w:rsidR="003A2DC1" w:rsidRPr="003A2DC1" w:rsidRDefault="003A2DC1" w:rsidP="003A2DC1">
            <w:pPr>
              <w:jc w:val="right"/>
              <w:rPr>
                <w:rFonts w:cstheme="majorHAnsi"/>
                <w:lang w:val="sr-Cyrl-RS"/>
              </w:rPr>
            </w:pPr>
          </w:p>
        </w:tc>
        <w:tc>
          <w:tcPr>
            <w:tcW w:w="2610" w:type="dxa"/>
          </w:tcPr>
          <w:p w14:paraId="4BF80EFF" w14:textId="75886836" w:rsidR="003A2DC1" w:rsidRPr="003A2DC1" w:rsidRDefault="003A2DC1" w:rsidP="003A2DC1">
            <w:pPr>
              <w:jc w:val="right"/>
              <w:rPr>
                <w:rFonts w:cstheme="majorHAnsi"/>
                <w:lang w:val="sr-Cyrl-RS"/>
              </w:rPr>
            </w:pPr>
            <w:r w:rsidRPr="003A2DC1">
              <w:rPr>
                <w:rFonts w:cstheme="majorHAnsi"/>
                <w:lang w:val="sr-Cyrl-RS"/>
              </w:rPr>
              <w:t>Десно 0+000 – 8+580</w:t>
            </w:r>
          </w:p>
        </w:tc>
        <w:tc>
          <w:tcPr>
            <w:tcW w:w="1075" w:type="dxa"/>
          </w:tcPr>
          <w:p w14:paraId="06641BC4" w14:textId="4F3F4ECE" w:rsidR="003A2DC1" w:rsidRPr="003A2DC1" w:rsidRDefault="003A2DC1" w:rsidP="003A2DC1">
            <w:pPr>
              <w:jc w:val="right"/>
              <w:rPr>
                <w:rFonts w:cstheme="majorHAnsi"/>
                <w:lang w:val="sr-Cyrl-RS"/>
              </w:rPr>
            </w:pPr>
            <w:r w:rsidRPr="003A2DC1">
              <w:rPr>
                <w:rFonts w:cstheme="majorHAnsi"/>
                <w:lang w:val="sr-Cyrl-RS"/>
              </w:rPr>
              <w:t>8,58</w:t>
            </w:r>
          </w:p>
        </w:tc>
      </w:tr>
      <w:tr w:rsidR="003A2DC1" w:rsidRPr="003A2DC1" w14:paraId="4A925305" w14:textId="77777777" w:rsidTr="003A2DC1">
        <w:trPr>
          <w:trHeight w:val="270"/>
          <w:jc w:val="right"/>
        </w:trPr>
        <w:tc>
          <w:tcPr>
            <w:tcW w:w="3865" w:type="dxa"/>
            <w:vMerge w:val="restart"/>
          </w:tcPr>
          <w:p w14:paraId="26628539" w14:textId="5DEB7F36" w:rsidR="003A2DC1" w:rsidRPr="003A2DC1" w:rsidRDefault="003A2DC1" w:rsidP="00421BB4">
            <w:pPr>
              <w:rPr>
                <w:rFonts w:cstheme="majorHAnsi"/>
                <w:lang w:val="sr-Cyrl-RS"/>
              </w:rPr>
            </w:pPr>
            <w:r w:rsidRPr="003A2DC1">
              <w:rPr>
                <w:rFonts w:cstheme="majorHAnsi"/>
                <w:lang w:val="sr-Cyrl-RS"/>
              </w:rPr>
              <w:t>Општина Пећинци</w:t>
            </w:r>
          </w:p>
        </w:tc>
        <w:tc>
          <w:tcPr>
            <w:tcW w:w="1800" w:type="dxa"/>
            <w:vMerge w:val="restart"/>
          </w:tcPr>
          <w:p w14:paraId="2C9DA237" w14:textId="2ED73D31" w:rsidR="003A2DC1" w:rsidRPr="003A2DC1" w:rsidRDefault="003A2DC1" w:rsidP="003A2DC1">
            <w:pPr>
              <w:jc w:val="right"/>
              <w:rPr>
                <w:rFonts w:cstheme="majorHAnsi"/>
                <w:lang w:val="sr-Cyrl-RS"/>
              </w:rPr>
            </w:pPr>
            <w:r w:rsidRPr="003A2DC1">
              <w:rPr>
                <w:rFonts w:cstheme="majorHAnsi"/>
                <w:lang w:val="sr-Cyrl-RS"/>
              </w:rPr>
              <w:t>59,86</w:t>
            </w:r>
          </w:p>
        </w:tc>
        <w:tc>
          <w:tcPr>
            <w:tcW w:w="2610" w:type="dxa"/>
          </w:tcPr>
          <w:p w14:paraId="3664EEE6" w14:textId="142D1E6F" w:rsidR="003A2DC1" w:rsidRPr="003A2DC1" w:rsidRDefault="003A2DC1" w:rsidP="003A2DC1">
            <w:pPr>
              <w:jc w:val="right"/>
              <w:rPr>
                <w:rFonts w:cstheme="majorHAnsi"/>
                <w:lang w:val="sr-Cyrl-RS"/>
              </w:rPr>
            </w:pPr>
            <w:r w:rsidRPr="003A2DC1">
              <w:rPr>
                <w:rFonts w:cstheme="majorHAnsi"/>
                <w:lang w:val="sr-Cyrl-RS"/>
              </w:rPr>
              <w:t xml:space="preserve">Лево 8+369 – 12+031 </w:t>
            </w:r>
          </w:p>
        </w:tc>
        <w:tc>
          <w:tcPr>
            <w:tcW w:w="1075" w:type="dxa"/>
          </w:tcPr>
          <w:p w14:paraId="592DBC01" w14:textId="2AE3383E" w:rsidR="003A2DC1" w:rsidRPr="003A2DC1" w:rsidRDefault="003A2DC1" w:rsidP="003A2DC1">
            <w:pPr>
              <w:jc w:val="right"/>
              <w:rPr>
                <w:rFonts w:cstheme="majorHAnsi"/>
                <w:lang w:val="sr-Cyrl-RS"/>
              </w:rPr>
            </w:pPr>
            <w:r w:rsidRPr="003A2DC1">
              <w:rPr>
                <w:rFonts w:cstheme="majorHAnsi"/>
                <w:lang w:val="sr-Cyrl-RS"/>
              </w:rPr>
              <w:t xml:space="preserve">3,662 </w:t>
            </w:r>
          </w:p>
        </w:tc>
      </w:tr>
      <w:tr w:rsidR="003A2DC1" w:rsidRPr="003A2DC1" w14:paraId="3240D5BA" w14:textId="77777777" w:rsidTr="003A2DC1">
        <w:trPr>
          <w:trHeight w:val="270"/>
          <w:jc w:val="right"/>
        </w:trPr>
        <w:tc>
          <w:tcPr>
            <w:tcW w:w="3865" w:type="dxa"/>
            <w:vMerge/>
          </w:tcPr>
          <w:p w14:paraId="45181C9C" w14:textId="77777777" w:rsidR="003A2DC1" w:rsidRPr="003A2DC1" w:rsidRDefault="003A2DC1" w:rsidP="00421BB4">
            <w:pPr>
              <w:rPr>
                <w:rFonts w:cstheme="majorHAnsi"/>
                <w:lang w:val="sr-Cyrl-RS"/>
              </w:rPr>
            </w:pPr>
          </w:p>
        </w:tc>
        <w:tc>
          <w:tcPr>
            <w:tcW w:w="1800" w:type="dxa"/>
            <w:vMerge/>
          </w:tcPr>
          <w:p w14:paraId="490E555A" w14:textId="77777777" w:rsidR="003A2DC1" w:rsidRPr="003A2DC1" w:rsidRDefault="003A2DC1" w:rsidP="003A2DC1">
            <w:pPr>
              <w:jc w:val="right"/>
              <w:rPr>
                <w:rFonts w:cstheme="majorHAnsi"/>
                <w:lang w:val="sr-Cyrl-RS"/>
              </w:rPr>
            </w:pPr>
          </w:p>
        </w:tc>
        <w:tc>
          <w:tcPr>
            <w:tcW w:w="2610" w:type="dxa"/>
          </w:tcPr>
          <w:p w14:paraId="45ED3EE1" w14:textId="21F541DF" w:rsidR="003A2DC1" w:rsidRPr="003A2DC1" w:rsidRDefault="003A2DC1" w:rsidP="003A2DC1">
            <w:pPr>
              <w:jc w:val="right"/>
              <w:rPr>
                <w:rFonts w:cstheme="majorHAnsi"/>
                <w:lang w:val="sr-Cyrl-RS"/>
              </w:rPr>
            </w:pPr>
            <w:r w:rsidRPr="003A2DC1">
              <w:rPr>
                <w:rFonts w:cstheme="majorHAnsi"/>
                <w:lang w:val="sr-Cyrl-RS"/>
              </w:rPr>
              <w:t>Десно 8+580 – 12+270</w:t>
            </w:r>
          </w:p>
        </w:tc>
        <w:tc>
          <w:tcPr>
            <w:tcW w:w="1075" w:type="dxa"/>
          </w:tcPr>
          <w:p w14:paraId="399207C5" w14:textId="69F15BC4" w:rsidR="003A2DC1" w:rsidRPr="003A2DC1" w:rsidRDefault="003A2DC1" w:rsidP="003A2DC1">
            <w:pPr>
              <w:jc w:val="right"/>
              <w:rPr>
                <w:rFonts w:cstheme="majorHAnsi"/>
                <w:lang w:val="sr-Cyrl-RS"/>
              </w:rPr>
            </w:pPr>
            <w:r w:rsidRPr="003A2DC1">
              <w:rPr>
                <w:rFonts w:cstheme="majorHAnsi"/>
                <w:lang w:val="sr-Cyrl-RS"/>
              </w:rPr>
              <w:t>3,690</w:t>
            </w:r>
          </w:p>
        </w:tc>
      </w:tr>
      <w:tr w:rsidR="003A2DC1" w:rsidRPr="003A2DC1" w14:paraId="35B04B3E" w14:textId="77777777" w:rsidTr="003A2DC1">
        <w:trPr>
          <w:jc w:val="right"/>
        </w:trPr>
        <w:tc>
          <w:tcPr>
            <w:tcW w:w="3865" w:type="dxa"/>
          </w:tcPr>
          <w:p w14:paraId="015D295D" w14:textId="6A1B134F" w:rsidR="003A2DC1" w:rsidRPr="003A2DC1" w:rsidRDefault="003A2DC1" w:rsidP="003A2DC1">
            <w:pPr>
              <w:rPr>
                <w:rFonts w:cstheme="majorHAnsi"/>
                <w:lang w:val="sr-Cyrl-RS"/>
              </w:rPr>
            </w:pPr>
            <w:r w:rsidRPr="003A2DC1">
              <w:rPr>
                <w:rFonts w:cstheme="majorHAnsi"/>
                <w:lang w:val="sr-Cyrl-RS"/>
              </w:rPr>
              <w:t>Укупно Лот3</w:t>
            </w:r>
          </w:p>
        </w:tc>
        <w:tc>
          <w:tcPr>
            <w:tcW w:w="1800" w:type="dxa"/>
          </w:tcPr>
          <w:p w14:paraId="6E087766" w14:textId="60AA986B" w:rsidR="003A2DC1" w:rsidRPr="003A2DC1" w:rsidRDefault="003A2DC1" w:rsidP="003A2DC1">
            <w:pPr>
              <w:jc w:val="right"/>
              <w:rPr>
                <w:rFonts w:cstheme="majorHAnsi"/>
                <w:lang w:val="sr-Cyrl-RS"/>
              </w:rPr>
            </w:pPr>
            <w:r w:rsidRPr="003A2DC1">
              <w:rPr>
                <w:lang w:val="sr-Cyrl-RS"/>
              </w:rPr>
              <w:t>196,26</w:t>
            </w:r>
          </w:p>
        </w:tc>
        <w:tc>
          <w:tcPr>
            <w:tcW w:w="2610" w:type="dxa"/>
          </w:tcPr>
          <w:p w14:paraId="55D9811C" w14:textId="1B7CB950" w:rsidR="003A2DC1" w:rsidRPr="003A2DC1" w:rsidRDefault="003A2DC1" w:rsidP="003A2DC1">
            <w:pPr>
              <w:rPr>
                <w:rFonts w:cstheme="majorHAnsi"/>
                <w:lang w:val="sr-Cyrl-RS"/>
              </w:rPr>
            </w:pPr>
          </w:p>
        </w:tc>
        <w:tc>
          <w:tcPr>
            <w:tcW w:w="1075" w:type="dxa"/>
          </w:tcPr>
          <w:p w14:paraId="143AFAB2" w14:textId="607B2606" w:rsidR="003A2DC1" w:rsidRPr="003A2DC1" w:rsidRDefault="003A2DC1" w:rsidP="003A2DC1">
            <w:pPr>
              <w:jc w:val="right"/>
              <w:rPr>
                <w:rFonts w:cstheme="majorHAnsi"/>
                <w:lang w:val="sr-Cyrl-RS"/>
              </w:rPr>
            </w:pPr>
            <w:r w:rsidRPr="003A2DC1">
              <w:rPr>
                <w:rFonts w:cstheme="majorHAnsi"/>
                <w:lang w:val="sr-Cyrl-RS"/>
              </w:rPr>
              <w:t>24,301</w:t>
            </w:r>
          </w:p>
        </w:tc>
      </w:tr>
    </w:tbl>
    <w:p w14:paraId="1E5D8F44" w14:textId="77777777" w:rsidR="00421BB4" w:rsidRDefault="00421BB4" w:rsidP="00421BB4">
      <w:pPr>
        <w:rPr>
          <w:rFonts w:cstheme="majorHAnsi"/>
          <w:lang w:val="sr-Cyrl-RS"/>
        </w:rPr>
      </w:pPr>
    </w:p>
    <w:p w14:paraId="6C3E578F" w14:textId="03D4846A" w:rsidR="00354657" w:rsidRDefault="00354657" w:rsidP="000908E2">
      <w:pPr>
        <w:spacing w:after="0" w:afterAutospacing="0"/>
        <w:rPr>
          <w:rFonts w:cstheme="majorHAnsi"/>
          <w:lang w:val="sr-Cyrl-RS"/>
        </w:rPr>
      </w:pPr>
      <w:r w:rsidRPr="00354657">
        <w:rPr>
          <w:rFonts w:cstheme="majorHAnsi"/>
          <w:noProof/>
          <w:lang w:val="sr-Cyrl-RS"/>
        </w:rPr>
        <w:drawing>
          <wp:inline distT="0" distB="0" distL="0" distR="0" wp14:anchorId="393F31B7" wp14:editId="20BE04B3">
            <wp:extent cx="5943600" cy="2710815"/>
            <wp:effectExtent l="0" t="0" r="0" b="0"/>
            <wp:docPr id="101519801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71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AC5D2C" w14:textId="31ED58EC" w:rsidR="00354657" w:rsidRDefault="00354657" w:rsidP="00354657">
      <w:pPr>
        <w:jc w:val="center"/>
        <w:rPr>
          <w:rFonts w:cstheme="majorHAnsi"/>
          <w:lang w:val="sr-Cyrl-RS"/>
        </w:rPr>
      </w:pPr>
      <w:r w:rsidRPr="00354657">
        <w:rPr>
          <w:rFonts w:cstheme="majorHAnsi"/>
          <w:lang w:val="sr-Cyrl-RS"/>
        </w:rPr>
        <w:t xml:space="preserve">Слика </w:t>
      </w:r>
      <w:r w:rsidR="005F4B0B">
        <w:rPr>
          <w:rFonts w:cstheme="majorHAnsi"/>
          <w:lang w:val="sr-Cyrl-RS"/>
        </w:rPr>
        <w:t>5</w:t>
      </w:r>
      <w:r w:rsidRPr="00354657">
        <w:rPr>
          <w:rFonts w:cstheme="majorHAnsi"/>
          <w:lang w:val="sr-Cyrl-RS"/>
        </w:rPr>
        <w:t>. Положај планираних садржаја Пројекта БеоГрид 2025.</w:t>
      </w:r>
    </w:p>
    <w:p w14:paraId="3502F7B1" w14:textId="11465345" w:rsidR="00354657" w:rsidRPr="00354657" w:rsidRDefault="00354657" w:rsidP="00354657">
      <w:pPr>
        <w:spacing w:after="0" w:afterAutospacing="0"/>
        <w:rPr>
          <w:rFonts w:cstheme="majorHAnsi"/>
          <w:lang w:val="sr-Cyrl-RS"/>
        </w:rPr>
      </w:pPr>
      <w:r w:rsidRPr="00354657">
        <w:rPr>
          <w:rFonts w:cstheme="majorHAnsi"/>
          <w:lang w:val="sr-Cyrl-RS"/>
        </w:rPr>
        <w:t>У обухвату Просторног плана „Beogrid 2025“, односно у коридорима планираних</w:t>
      </w:r>
      <w:r>
        <w:rPr>
          <w:rFonts w:cstheme="majorHAnsi"/>
          <w:lang w:val="sr-Cyrl-RS"/>
        </w:rPr>
        <w:t xml:space="preserve"> </w:t>
      </w:r>
      <w:r w:rsidRPr="00354657">
        <w:rPr>
          <w:rFonts w:cstheme="majorHAnsi"/>
          <w:lang w:val="sr-Cyrl-RS"/>
        </w:rPr>
        <w:t>далековода 400 kV и 110 kV, кабловских водова 110 kV и планиране ТС 400/110 kV,</w:t>
      </w:r>
      <w:r>
        <w:rPr>
          <w:rFonts w:cstheme="majorHAnsi"/>
          <w:lang w:val="sr-Cyrl-RS"/>
        </w:rPr>
        <w:t xml:space="preserve"> </w:t>
      </w:r>
      <w:r w:rsidRPr="00354657">
        <w:rPr>
          <w:rFonts w:cstheme="majorHAnsi"/>
          <w:lang w:val="sr-Cyrl-RS"/>
        </w:rPr>
        <w:t>успостављају се следеће зоне/појаси:</w:t>
      </w:r>
    </w:p>
    <w:p w14:paraId="7D7F61AA" w14:textId="1EBDE3EA" w:rsidR="00354657" w:rsidRPr="00354657" w:rsidRDefault="00354657" w:rsidP="00354657">
      <w:pPr>
        <w:pStyle w:val="ListParagraph"/>
        <w:numPr>
          <w:ilvl w:val="0"/>
          <w:numId w:val="23"/>
        </w:numPr>
        <w:rPr>
          <w:rFonts w:cstheme="majorHAnsi"/>
          <w:lang w:val="sr-Cyrl-RS"/>
        </w:rPr>
      </w:pPr>
      <w:r w:rsidRPr="00354657">
        <w:rPr>
          <w:rFonts w:cstheme="majorHAnsi"/>
          <w:lang w:val="sr-Cyrl-RS"/>
        </w:rPr>
        <w:t>ЗАШТИТНA ЗОНА/ПОЈАС, коју чини простор у коме се утврђују посебна правила коришћења и правила уређења у циљу обезбеђења услова за пројектно дефинисање локације планиране трансформаторске станице, траса планираних далековода, кабловских водова, и успостављање заштитног појаса дефинисан је као заштитна зона. У складу са одредбама члана 218. Закона о енергетици, заштитни појас далековода за напонски ниво 400 kV износи 30m обострано од крајњег фазног проводника, заштитни појас далековода за напонски ниво 110 kV износи 25 m обострано од крајњег фазног проводника, заштитни појас кабловских водова за напонски ниво 110 kV износи 2m обострано о ивице кабловског рова, док заштитни појас за трансформаторске станице на отвореном за напонски ниво 110 kV и изнад 110 kV, износи 30m. Спољна граница заштитне зоне представља уједно и границу планског обухвата подручја посебне намене са елементима детаљне регулације.</w:t>
      </w:r>
    </w:p>
    <w:p w14:paraId="3DAEC2F0" w14:textId="60505E4D" w:rsidR="00354657" w:rsidRDefault="00354657" w:rsidP="00354657">
      <w:pPr>
        <w:pStyle w:val="ListParagraph"/>
        <w:numPr>
          <w:ilvl w:val="0"/>
          <w:numId w:val="23"/>
        </w:numPr>
        <w:rPr>
          <w:rFonts w:cstheme="majorHAnsi"/>
          <w:lang w:val="sr-Cyrl-RS"/>
        </w:rPr>
      </w:pPr>
      <w:r w:rsidRPr="00354657">
        <w:rPr>
          <w:rFonts w:cstheme="majorHAnsi"/>
          <w:lang w:val="sr-Cyrl-RS"/>
        </w:rPr>
        <w:t>ИЗВОЂАЧКИ ПОЈАС, који се налази у оквиру заштитне зоне, простор непосредно дуж подужне осе коридора далековода и кабловског вода, у коме се утврђују посебна правила коришћења и правила уређења за потребе изградње, одржавања и надзора далековода дефинисан је као извођачки појас. Ширинa извођачког појаса далековода износи до 22,0 m (по 11,0 m од подужне осе коридора далековода).</w:t>
      </w:r>
    </w:p>
    <w:p w14:paraId="6AEBEC24" w14:textId="77777777" w:rsidR="00354657" w:rsidRPr="00354657" w:rsidRDefault="00354657" w:rsidP="00354657">
      <w:pPr>
        <w:rPr>
          <w:rFonts w:cstheme="majorHAnsi"/>
          <w:lang w:val="sr-Cyrl-RS"/>
        </w:rPr>
      </w:pPr>
      <w:r w:rsidRPr="00354657">
        <w:rPr>
          <w:rFonts w:cstheme="majorHAnsi"/>
          <w:lang w:val="sr-Cyrl-RS"/>
        </w:rPr>
        <w:t xml:space="preserve">Границе заштитне зоне и извођачког појаса утврђују се према подужној оси коридора ДВ и аналитичким елементима за геодетско обележавање карактеристичних тачака границе Просторног плана, односно заштитне зоне. </w:t>
      </w:r>
    </w:p>
    <w:p w14:paraId="4AF47D7C" w14:textId="77CF0BFF" w:rsidR="00354657" w:rsidRDefault="00354657" w:rsidP="00354657">
      <w:pPr>
        <w:rPr>
          <w:rFonts w:cstheme="majorHAnsi"/>
          <w:lang w:val="sr-Cyrl-RS"/>
        </w:rPr>
      </w:pPr>
      <w:r w:rsidRPr="00354657">
        <w:rPr>
          <w:rFonts w:cstheme="majorHAnsi"/>
          <w:lang w:val="sr-Cyrl-RS"/>
        </w:rPr>
        <w:t>Површине за стубна места далековода обезбеђују се искључиво у оквиру регулације извођачког појаса. Површина стубног места по правилу има облик квадрата или правоугаоника, са максималним, плански могућим, димензијама грађевинске основе темеља стуба (са уземљењем) од 25 m х 25 m или 625 m² по стубном месту. У надземном делу, мерено дуж спољне ивице темеља или темељних стопа, димензије су до 16 х 16 m или 256 m² по стубном месту.</w:t>
      </w:r>
    </w:p>
    <w:p w14:paraId="212FD950" w14:textId="77777777" w:rsidR="00354657" w:rsidRDefault="00354657" w:rsidP="00354657">
      <w:pPr>
        <w:rPr>
          <w:rFonts w:cstheme="majorHAnsi"/>
          <w:lang w:val="sr-Cyrl-RS"/>
        </w:rPr>
      </w:pPr>
      <w:r w:rsidRPr="00354657">
        <w:rPr>
          <w:rFonts w:cstheme="majorHAnsi"/>
          <w:lang w:val="sr-Cyrl-RS"/>
        </w:rPr>
        <w:t>Након изградње ДВ и успостављања заштитних појаса може доћи до одређеног негативног утицаја на део насеља у погледу: ограничења коришћења дела грађевинског земљишта, смањеног комфора становника објеката колективног становања, поделе простора успостављањем нових зона заштите ДВ, производња новог извора буке и ЕМП, ремећења доживљаја амбијента и сл.</w:t>
      </w:r>
    </w:p>
    <w:p w14:paraId="46FD0246" w14:textId="7B7D37E9" w:rsidR="00354657" w:rsidRPr="00354657" w:rsidRDefault="00354657" w:rsidP="00354657">
      <w:pPr>
        <w:rPr>
          <w:rFonts w:cstheme="majorHAnsi"/>
          <w:lang w:val="sr-Cyrl-RS"/>
        </w:rPr>
      </w:pPr>
      <w:r w:rsidRPr="00354657">
        <w:rPr>
          <w:rFonts w:cstheme="majorHAnsi"/>
          <w:lang w:val="sr-Cyrl-RS"/>
        </w:rPr>
        <w:t>Однос према другим техничким системима и објектима</w:t>
      </w:r>
    </w:p>
    <w:p w14:paraId="4DC8FCA5" w14:textId="329D7D9D" w:rsidR="000908E2" w:rsidRDefault="000908E2" w:rsidP="000908E2">
      <w:pPr>
        <w:rPr>
          <w:rFonts w:cstheme="majorHAnsi"/>
          <w:lang w:val="sr-Cyrl-RS"/>
        </w:rPr>
      </w:pPr>
      <w:r w:rsidRPr="000908E2">
        <w:rPr>
          <w:rFonts w:cstheme="majorHAnsi"/>
          <w:lang w:val="sr-Cyrl-RS"/>
        </w:rPr>
        <w:t>Траса планираних далековода, уз примену одговарајућих мера и услова које произилазе</w:t>
      </w:r>
      <w:r>
        <w:rPr>
          <w:rFonts w:cstheme="majorHAnsi"/>
          <w:lang w:val="sr-Cyrl-RS"/>
        </w:rPr>
        <w:t xml:space="preserve"> </w:t>
      </w:r>
      <w:r w:rsidRPr="000908E2">
        <w:rPr>
          <w:rFonts w:cstheme="majorHAnsi"/>
          <w:lang w:val="sr-Cyrl-RS"/>
        </w:rPr>
        <w:t>из специфичности самог далековода, у просторном обухвату је усклађена са свим елементима</w:t>
      </w:r>
      <w:r>
        <w:rPr>
          <w:rFonts w:cstheme="majorHAnsi"/>
          <w:lang w:val="sr-Cyrl-RS"/>
        </w:rPr>
        <w:t xml:space="preserve"> </w:t>
      </w:r>
      <w:r w:rsidRPr="000908E2">
        <w:rPr>
          <w:rFonts w:cstheme="majorHAnsi"/>
          <w:lang w:val="sr-Cyrl-RS"/>
        </w:rPr>
        <w:t>транспортног система. Применом услова изградње у зонама укрштања са путном и</w:t>
      </w:r>
      <w:r>
        <w:rPr>
          <w:rFonts w:cstheme="majorHAnsi"/>
          <w:lang w:val="sr-Cyrl-RS"/>
        </w:rPr>
        <w:t xml:space="preserve"> </w:t>
      </w:r>
      <w:r w:rsidRPr="000908E2">
        <w:rPr>
          <w:rFonts w:cstheme="majorHAnsi"/>
          <w:lang w:val="sr-Cyrl-RS"/>
        </w:rPr>
        <w:t>железничком мрежом и пловним путем Дунава, обезбеђује се неометано одвијање саобраћаја</w:t>
      </w:r>
      <w:r>
        <w:rPr>
          <w:rFonts w:cstheme="majorHAnsi"/>
          <w:lang w:val="sr-Cyrl-RS"/>
        </w:rPr>
        <w:t xml:space="preserve"> </w:t>
      </w:r>
      <w:r w:rsidRPr="000908E2">
        <w:rPr>
          <w:rFonts w:cstheme="majorHAnsi"/>
          <w:lang w:val="sr-Cyrl-RS"/>
        </w:rPr>
        <w:t>на предметним деоницама путне и железничке мреже и пловном путу Дунава, док ће се у току</w:t>
      </w:r>
      <w:r>
        <w:rPr>
          <w:rFonts w:cstheme="majorHAnsi"/>
          <w:lang w:val="sr-Cyrl-RS"/>
        </w:rPr>
        <w:t xml:space="preserve"> </w:t>
      </w:r>
      <w:r w:rsidRPr="000908E2">
        <w:rPr>
          <w:rFonts w:cstheme="majorHAnsi"/>
          <w:lang w:val="sr-Cyrl-RS"/>
        </w:rPr>
        <w:t>изградње самих стубова и монтаже водова далековода примењивати посебни режими одвијања</w:t>
      </w:r>
      <w:r>
        <w:rPr>
          <w:rFonts w:cstheme="majorHAnsi"/>
          <w:lang w:val="sr-Cyrl-RS"/>
        </w:rPr>
        <w:t xml:space="preserve"> </w:t>
      </w:r>
      <w:r w:rsidRPr="000908E2">
        <w:rPr>
          <w:rFonts w:cstheme="majorHAnsi"/>
          <w:lang w:val="sr-Cyrl-RS"/>
        </w:rPr>
        <w:t>саобраћаја. Након изградње далековода, односно у току експлоатације, далековод неће имати</w:t>
      </w:r>
      <w:r>
        <w:rPr>
          <w:rFonts w:cstheme="majorHAnsi"/>
          <w:lang w:val="sr-Cyrl-RS"/>
        </w:rPr>
        <w:t xml:space="preserve"> </w:t>
      </w:r>
      <w:r w:rsidRPr="000908E2">
        <w:rPr>
          <w:rFonts w:cstheme="majorHAnsi"/>
          <w:lang w:val="sr-Cyrl-RS"/>
        </w:rPr>
        <w:t>негативан утицај на одвијање саобраћаја на путној и железничкој мрежи и пловном путу</w:t>
      </w:r>
      <w:r>
        <w:rPr>
          <w:rFonts w:cstheme="majorHAnsi"/>
          <w:lang w:val="sr-Cyrl-RS"/>
        </w:rPr>
        <w:t xml:space="preserve"> </w:t>
      </w:r>
      <w:r w:rsidRPr="000908E2">
        <w:rPr>
          <w:rFonts w:cstheme="majorHAnsi"/>
          <w:lang w:val="sr-Cyrl-RS"/>
        </w:rPr>
        <w:t>Дунава.</w:t>
      </w:r>
    </w:p>
    <w:p w14:paraId="5F85B8F6" w14:textId="1520B1E9" w:rsidR="000908E2" w:rsidRPr="000908E2" w:rsidRDefault="000908E2" w:rsidP="000908E2">
      <w:pPr>
        <w:rPr>
          <w:rFonts w:cstheme="majorHAnsi"/>
          <w:lang w:val="sr-Cyrl-RS"/>
        </w:rPr>
      </w:pPr>
      <w:r w:rsidRPr="000908E2">
        <w:rPr>
          <w:rFonts w:cstheme="majorHAnsi"/>
          <w:lang w:val="sr-Cyrl-RS"/>
        </w:rPr>
        <w:t>Паралелно вођење и укрштање планиранираних 400 kV и 110 kV далековода, 110 kV</w:t>
      </w:r>
      <w:r>
        <w:rPr>
          <w:rFonts w:cstheme="majorHAnsi"/>
          <w:lang w:val="sr-Cyrl-RS"/>
        </w:rPr>
        <w:t xml:space="preserve"> </w:t>
      </w:r>
      <w:r w:rsidRPr="000908E2">
        <w:rPr>
          <w:rFonts w:cstheme="majorHAnsi"/>
          <w:lang w:val="sr-Cyrl-RS"/>
        </w:rPr>
        <w:t>кабловских водова и планиране ТС 400/110 kV са јавним и осталим путевима се обезбеђује у</w:t>
      </w:r>
      <w:r>
        <w:rPr>
          <w:rFonts w:cstheme="majorHAnsi"/>
          <w:lang w:val="sr-Cyrl-RS"/>
        </w:rPr>
        <w:t xml:space="preserve"> </w:t>
      </w:r>
      <w:r w:rsidRPr="000908E2">
        <w:rPr>
          <w:rFonts w:cstheme="majorHAnsi"/>
          <w:lang w:val="sr-Cyrl-RS"/>
        </w:rPr>
        <w:t>складу са Законом о путевима ("Службени гласник Републике Србије", бр. 41/18, 95/18 и</w:t>
      </w:r>
      <w:r>
        <w:rPr>
          <w:rFonts w:cstheme="majorHAnsi"/>
          <w:lang w:val="sr-Cyrl-RS"/>
        </w:rPr>
        <w:t xml:space="preserve"> </w:t>
      </w:r>
      <w:r w:rsidRPr="000908E2">
        <w:rPr>
          <w:rFonts w:cstheme="majorHAnsi"/>
          <w:lang w:val="sr-Cyrl-RS"/>
        </w:rPr>
        <w:t>92/23), Правилником о условима које са аспекта безбедности саобраћаја морају да испуњавају</w:t>
      </w:r>
      <w:r w:rsidR="006938D4">
        <w:rPr>
          <w:rFonts w:cstheme="majorHAnsi"/>
          <w:lang w:val="sr-Cyrl-RS"/>
        </w:rPr>
        <w:t xml:space="preserve"> </w:t>
      </w:r>
      <w:r w:rsidRPr="000908E2">
        <w:rPr>
          <w:rFonts w:cstheme="majorHAnsi"/>
          <w:lang w:val="sr-Cyrl-RS"/>
        </w:rPr>
        <w:t>путни објекти и други елементи јавног пута ("Службени гласник Републике Србије", бр. 50/11)</w:t>
      </w:r>
      <w:r w:rsidR="006938D4">
        <w:rPr>
          <w:rFonts w:cstheme="majorHAnsi"/>
          <w:lang w:val="sr-Cyrl-RS"/>
        </w:rPr>
        <w:t xml:space="preserve"> </w:t>
      </w:r>
      <w:r w:rsidRPr="000908E2">
        <w:rPr>
          <w:rFonts w:cstheme="majorHAnsi"/>
          <w:lang w:val="sr-Cyrl-RS"/>
        </w:rPr>
        <w:t>и Правилником о техничким нормативима за изградњу надземних електроенергетских водова</w:t>
      </w:r>
      <w:r w:rsidR="006938D4">
        <w:rPr>
          <w:rFonts w:cstheme="majorHAnsi"/>
          <w:lang w:val="sr-Cyrl-RS"/>
        </w:rPr>
        <w:t xml:space="preserve"> </w:t>
      </w:r>
      <w:r w:rsidRPr="000908E2">
        <w:rPr>
          <w:rFonts w:cstheme="majorHAnsi"/>
          <w:lang w:val="sr-Cyrl-RS"/>
        </w:rPr>
        <w:t>називног напона од 1 kV до 400 kV ("Службени лист СРЈ", бр. 18/92)</w:t>
      </w:r>
      <w:r w:rsidR="006938D4">
        <w:rPr>
          <w:rFonts w:cstheme="majorHAnsi"/>
          <w:lang w:val="sr-Cyrl-RS"/>
        </w:rPr>
        <w:t>.</w:t>
      </w:r>
    </w:p>
    <w:p w14:paraId="69C4ABA6" w14:textId="4DDEAD58" w:rsidR="000908E2" w:rsidRDefault="000908E2" w:rsidP="000908E2">
      <w:pPr>
        <w:rPr>
          <w:rFonts w:cstheme="majorHAnsi"/>
          <w:lang w:val="sr-Cyrl-RS"/>
        </w:rPr>
      </w:pPr>
      <w:r w:rsidRPr="000908E2">
        <w:rPr>
          <w:rFonts w:cstheme="majorHAnsi"/>
          <w:lang w:val="sr-Cyrl-RS"/>
        </w:rPr>
        <w:t>За прелаз далековода преко државног пута техничка документација треба да садржи</w:t>
      </w:r>
      <w:r w:rsidR="006938D4">
        <w:rPr>
          <w:rFonts w:cstheme="majorHAnsi"/>
          <w:lang w:val="sr-Cyrl-RS"/>
        </w:rPr>
        <w:t xml:space="preserve"> </w:t>
      </w:r>
      <w:r w:rsidRPr="000908E2">
        <w:rPr>
          <w:rFonts w:cstheme="majorHAnsi"/>
          <w:lang w:val="sr-Cyrl-RS"/>
        </w:rPr>
        <w:t>посебан елаборат укрштања далековода и пута.</w:t>
      </w:r>
      <w:r w:rsidR="006938D4">
        <w:rPr>
          <w:rFonts w:cstheme="majorHAnsi"/>
          <w:lang w:val="sr-Cyrl-RS"/>
        </w:rPr>
        <w:t xml:space="preserve"> </w:t>
      </w:r>
      <w:r w:rsidRPr="000908E2">
        <w:rPr>
          <w:rFonts w:cstheme="majorHAnsi"/>
          <w:lang w:val="sr-Cyrl-RS"/>
        </w:rPr>
        <w:t>Извођењу радова се може приступити по обезбеђењу сагласности и саобраћајно</w:t>
      </w:r>
      <w:r w:rsidR="006938D4">
        <w:rPr>
          <w:rFonts w:cstheme="majorHAnsi"/>
          <w:lang w:val="sr-Cyrl-RS"/>
        </w:rPr>
        <w:t xml:space="preserve"> </w:t>
      </w:r>
      <w:r w:rsidRPr="000908E2">
        <w:rPr>
          <w:rFonts w:cstheme="majorHAnsi"/>
          <w:lang w:val="sr-Cyrl-RS"/>
        </w:rPr>
        <w:t>-</w:t>
      </w:r>
      <w:r w:rsidR="006938D4">
        <w:rPr>
          <w:rFonts w:cstheme="majorHAnsi"/>
          <w:lang w:val="sr-Cyrl-RS"/>
        </w:rPr>
        <w:t xml:space="preserve"> </w:t>
      </w:r>
      <w:r w:rsidRPr="000908E2">
        <w:rPr>
          <w:rFonts w:cstheme="majorHAnsi"/>
          <w:lang w:val="sr-Cyrl-RS"/>
        </w:rPr>
        <w:t>техничких услова управљача јавног пута.</w:t>
      </w:r>
    </w:p>
    <w:p w14:paraId="0361A0C4" w14:textId="2B619A7B" w:rsidR="006938D4" w:rsidRPr="006938D4" w:rsidRDefault="006938D4" w:rsidP="006938D4">
      <w:pPr>
        <w:rPr>
          <w:rFonts w:cstheme="majorHAnsi"/>
          <w:lang w:val="sr-Cyrl-RS"/>
        </w:rPr>
      </w:pPr>
      <w:r w:rsidRPr="006938D4">
        <w:rPr>
          <w:rFonts w:cstheme="majorHAnsi"/>
          <w:lang w:val="sr-Cyrl-RS"/>
        </w:rPr>
        <w:t>Планирани коридори ДВ прелазе преко више водотока, доминантан је прелаз преко</w:t>
      </w:r>
      <w:r>
        <w:rPr>
          <w:rFonts w:cstheme="majorHAnsi"/>
          <w:lang w:val="sr-Cyrl-RS"/>
        </w:rPr>
        <w:t xml:space="preserve"> </w:t>
      </w:r>
      <w:r w:rsidRPr="006938D4">
        <w:rPr>
          <w:rFonts w:cstheme="majorHAnsi"/>
          <w:lang w:val="sr-Cyrl-RS"/>
        </w:rPr>
        <w:t>река Дунав и Тамиш. Обале река Дунава и Тамиша бране насипи и обалоутврде. Левовобални</w:t>
      </w:r>
      <w:r>
        <w:rPr>
          <w:rFonts w:cstheme="majorHAnsi"/>
          <w:lang w:val="sr-Cyrl-RS"/>
        </w:rPr>
        <w:t xml:space="preserve"> </w:t>
      </w:r>
      <w:r w:rsidRPr="006938D4">
        <w:rPr>
          <w:rFonts w:cstheme="majorHAnsi"/>
          <w:lang w:val="sr-Cyrl-RS"/>
        </w:rPr>
        <w:t>насип Тамиша изграђен је 30-тих година прошлог века, у лошем је стању и не задовољава</w:t>
      </w:r>
      <w:r>
        <w:rPr>
          <w:rFonts w:cstheme="majorHAnsi"/>
          <w:lang w:val="sr-Cyrl-RS"/>
        </w:rPr>
        <w:t xml:space="preserve"> </w:t>
      </w:r>
      <w:r w:rsidRPr="006938D4">
        <w:rPr>
          <w:rFonts w:cstheme="majorHAnsi"/>
          <w:lang w:val="sr-Cyrl-RS"/>
        </w:rPr>
        <w:t>основне критеријуме заштите. Као приоритет се јавља реконструкција насипа Тамиша чији је</w:t>
      </w:r>
      <w:r>
        <w:rPr>
          <w:rFonts w:cstheme="majorHAnsi"/>
          <w:lang w:val="sr-Cyrl-RS"/>
        </w:rPr>
        <w:t xml:space="preserve"> </w:t>
      </w:r>
      <w:r w:rsidRPr="006938D4">
        <w:rPr>
          <w:rFonts w:cstheme="majorHAnsi"/>
          <w:lang w:val="sr-Cyrl-RS"/>
        </w:rPr>
        <w:t>степен заштите нижи у односу на одбрамбени систем уз Дунав.</w:t>
      </w:r>
    </w:p>
    <w:p w14:paraId="2F7D17EF" w14:textId="40C377E3" w:rsidR="006938D4" w:rsidRPr="006938D4" w:rsidRDefault="006938D4" w:rsidP="006938D4">
      <w:pPr>
        <w:rPr>
          <w:rFonts w:cstheme="majorHAnsi"/>
          <w:lang w:val="sr-Cyrl-RS"/>
        </w:rPr>
      </w:pPr>
      <w:r w:rsidRPr="006938D4">
        <w:rPr>
          <w:rFonts w:cstheme="majorHAnsi"/>
          <w:lang w:val="sr-Cyrl-RS"/>
        </w:rPr>
        <w:t>Такође, траса планираног ДВ прелази преко мреже мелиорационих канала, од који се</w:t>
      </w:r>
      <w:r>
        <w:rPr>
          <w:rFonts w:cstheme="majorHAnsi"/>
          <w:lang w:val="sr-Cyrl-RS"/>
        </w:rPr>
        <w:t xml:space="preserve"> </w:t>
      </w:r>
      <w:r w:rsidRPr="006938D4">
        <w:rPr>
          <w:rFonts w:cstheme="majorHAnsi"/>
          <w:lang w:val="sr-Cyrl-RS"/>
        </w:rPr>
        <w:t>већина налази у сливу већих канала као што су Галовица, Велики Бегеј, Сибница, Расова и</w:t>
      </w:r>
      <w:r>
        <w:rPr>
          <w:rFonts w:cstheme="majorHAnsi"/>
          <w:lang w:val="sr-Cyrl-RS"/>
        </w:rPr>
        <w:t xml:space="preserve"> </w:t>
      </w:r>
      <w:r w:rsidRPr="006938D4">
        <w:rPr>
          <w:rFonts w:cstheme="majorHAnsi"/>
          <w:lang w:val="sr-Cyrl-RS"/>
        </w:rPr>
        <w:t>Визељ.</w:t>
      </w:r>
    </w:p>
    <w:p w14:paraId="000F1190" w14:textId="5349DF44" w:rsidR="006938D4" w:rsidRDefault="006938D4" w:rsidP="006938D4">
      <w:pPr>
        <w:rPr>
          <w:rFonts w:cstheme="majorHAnsi"/>
          <w:lang w:val="sr-Cyrl-RS"/>
        </w:rPr>
      </w:pPr>
      <w:r w:rsidRPr="006938D4">
        <w:rPr>
          <w:rFonts w:cstheme="majorHAnsi"/>
          <w:lang w:val="sr-Cyrl-RS"/>
        </w:rPr>
        <w:t>Код паралелног вођења и укрштања планираних траса ДВ са водотоцима, водним</w:t>
      </w:r>
      <w:r>
        <w:rPr>
          <w:rFonts w:cstheme="majorHAnsi"/>
          <w:lang w:val="sr-Cyrl-RS"/>
        </w:rPr>
        <w:t xml:space="preserve"> </w:t>
      </w:r>
      <w:r w:rsidRPr="006938D4">
        <w:rPr>
          <w:rFonts w:cstheme="majorHAnsi"/>
          <w:lang w:val="sr-Cyrl-RS"/>
        </w:rPr>
        <w:t>објектима и мелиорационим каналима трасу и стубна места ДВ предвидети, по могућству ван</w:t>
      </w:r>
      <w:r>
        <w:rPr>
          <w:rFonts w:cstheme="majorHAnsi"/>
          <w:lang w:val="sr-Cyrl-RS"/>
        </w:rPr>
        <w:t xml:space="preserve"> </w:t>
      </w:r>
      <w:r w:rsidRPr="006938D4">
        <w:rPr>
          <w:rFonts w:cstheme="majorHAnsi"/>
          <w:lang w:val="sr-Cyrl-RS"/>
        </w:rPr>
        <w:t>граница водног земљишта, односно на минималној удаљености од 10,0 м од корита за велику</w:t>
      </w:r>
      <w:r>
        <w:rPr>
          <w:rFonts w:cstheme="majorHAnsi"/>
          <w:lang w:val="sr-Cyrl-RS"/>
        </w:rPr>
        <w:t xml:space="preserve"> </w:t>
      </w:r>
      <w:r w:rsidRPr="006938D4">
        <w:rPr>
          <w:rFonts w:cstheme="majorHAnsi"/>
          <w:lang w:val="sr-Cyrl-RS"/>
        </w:rPr>
        <w:t>воду (Q1%) код неуређених водотока, ван појаса од 10,0 м од небрањене ножице насипа и 50,0 м</w:t>
      </w:r>
      <w:r>
        <w:rPr>
          <w:rFonts w:cstheme="majorHAnsi"/>
          <w:lang w:val="sr-Cyrl-RS"/>
        </w:rPr>
        <w:t xml:space="preserve"> </w:t>
      </w:r>
      <w:r w:rsidRPr="006938D4">
        <w:rPr>
          <w:rFonts w:cstheme="majorHAnsi"/>
          <w:lang w:val="sr-Cyrl-RS"/>
        </w:rPr>
        <w:t>према брањеном подручју, као и најмање 5,0 м од ивица мелиорационих канала. У инундацији</w:t>
      </w:r>
      <w:r>
        <w:rPr>
          <w:rFonts w:cstheme="majorHAnsi"/>
          <w:lang w:val="sr-Cyrl-RS"/>
        </w:rPr>
        <w:t xml:space="preserve"> </w:t>
      </w:r>
      <w:r w:rsidRPr="006938D4">
        <w:rPr>
          <w:rFonts w:cstheme="majorHAnsi"/>
          <w:lang w:val="sr-Cyrl-RS"/>
        </w:rPr>
        <w:t>реке, од ножице насипа према реци у појасу ширине 15,0 м не могу се градити никакви објекти.</w:t>
      </w:r>
    </w:p>
    <w:p w14:paraId="3A71C8A5" w14:textId="77777777" w:rsidR="00354657" w:rsidRPr="00354657" w:rsidRDefault="00354657" w:rsidP="00354657">
      <w:pPr>
        <w:rPr>
          <w:rFonts w:cstheme="majorHAnsi"/>
          <w:lang w:val="sr-Cyrl-RS"/>
        </w:rPr>
      </w:pPr>
      <w:r w:rsidRPr="00354657">
        <w:rPr>
          <w:rFonts w:cstheme="majorHAnsi"/>
          <w:lang w:val="sr-Cyrl-RS"/>
        </w:rPr>
        <w:t>Планирано стање водоводне мреже и објеката:</w:t>
      </w:r>
    </w:p>
    <w:p w14:paraId="3A2B22AE" w14:textId="77777777" w:rsidR="00354657" w:rsidRPr="00354657" w:rsidRDefault="00354657" w:rsidP="00354657">
      <w:pPr>
        <w:rPr>
          <w:rFonts w:cstheme="majorHAnsi"/>
          <w:lang w:val="sr-Cyrl-RS"/>
        </w:rPr>
      </w:pPr>
      <w:r w:rsidRPr="00354657">
        <w:rPr>
          <w:rFonts w:cstheme="majorHAnsi"/>
          <w:lang w:val="sr-Cyrl-RS"/>
        </w:rPr>
        <w:t xml:space="preserve">Систем београдског водовода се развија, стога, поред развоја дистрибутивног система у централној градској зони, планира се и обезбеђење воде и за приградске општине. </w:t>
      </w:r>
    </w:p>
    <w:p w14:paraId="23DE44A8" w14:textId="77777777" w:rsidR="00354657" w:rsidRPr="00354657" w:rsidRDefault="00354657" w:rsidP="00354657">
      <w:pPr>
        <w:rPr>
          <w:rFonts w:cstheme="majorHAnsi"/>
          <w:lang w:val="sr-Cyrl-RS"/>
        </w:rPr>
      </w:pPr>
      <w:r w:rsidRPr="00354657">
        <w:rPr>
          <w:rFonts w:cstheme="majorHAnsi"/>
          <w:lang w:val="sr-Cyrl-RS"/>
        </w:rPr>
        <w:t>Детаљним урбанистичким планом за изградњу главног цевовода са пратећим објектима система за наводњавање „Земун“ у Земуну („Сл.лист града Београда“, бр. 17/94) планирана је изградња цевовода пречника Ø600 мм – Ø800 мм од Дунава до насеља Угриноваци (укупне дужине цевовода од око 13 км, коридора ширине 10 м, на дубини од 1.5-4.8 м) – траса овог цевовода, укршта се са Лот 1, Лот 3 и Лот 5 (најпре између аутопута Е-75 и канала Земун-Добановци а после по траси која је источно од насеља Плави хоризонти).</w:t>
      </w:r>
    </w:p>
    <w:p w14:paraId="20FC9389" w14:textId="77777777" w:rsidR="00354657" w:rsidRPr="00354657" w:rsidRDefault="00354657" w:rsidP="00354657">
      <w:pPr>
        <w:rPr>
          <w:rFonts w:cstheme="majorHAnsi"/>
          <w:lang w:val="sr-Cyrl-RS"/>
        </w:rPr>
      </w:pPr>
      <w:r w:rsidRPr="00354657">
        <w:rPr>
          <w:rFonts w:cstheme="majorHAnsi"/>
          <w:lang w:val="sr-Cyrl-RS"/>
        </w:rPr>
        <w:t>Планом генералне регулације за насеље Угриновци, Градска општина Земун („Сл. Лист града Београда“, бр. 38/16 и 110/18), дуж Партизанске улице која повезује насеља Добановци и Угриновци планиран је водовод димензија минимум Ø 150 мм, укршта се са Лот 3.</w:t>
      </w:r>
    </w:p>
    <w:p w14:paraId="7333C05D" w14:textId="77777777" w:rsidR="00354657" w:rsidRPr="00354657" w:rsidRDefault="00354657" w:rsidP="00354657">
      <w:pPr>
        <w:rPr>
          <w:rFonts w:cstheme="majorHAnsi"/>
          <w:lang w:val="sr-Cyrl-RS"/>
        </w:rPr>
      </w:pPr>
      <w:r w:rsidRPr="00354657">
        <w:rPr>
          <w:rFonts w:cstheme="majorHAnsi"/>
          <w:lang w:val="sr-Cyrl-RS"/>
        </w:rPr>
        <w:t xml:space="preserve">Планирано стање канализационе мреже и објеката: </w:t>
      </w:r>
    </w:p>
    <w:p w14:paraId="23679F81" w14:textId="77777777" w:rsidR="00354657" w:rsidRPr="00354657" w:rsidRDefault="00354657" w:rsidP="00354657">
      <w:pPr>
        <w:rPr>
          <w:rFonts w:cstheme="majorHAnsi"/>
          <w:lang w:val="sr-Cyrl-RS"/>
        </w:rPr>
      </w:pPr>
      <w:r w:rsidRPr="00354657">
        <w:rPr>
          <w:rFonts w:cstheme="majorHAnsi"/>
          <w:lang w:val="sr-Cyrl-RS"/>
        </w:rPr>
        <w:t>„Батајнички“ канализациони систем поред Сремских насеља, Земун поља, Батајнице и Сурчина, индустријских зона и привредних паркова, треба да опслужује и друга Сремска насеља општине као што су: Бољевци, Бечмен, Петровчић, Добановци, Угриновци, Прогар.</w:t>
      </w:r>
    </w:p>
    <w:p w14:paraId="595EEB1B" w14:textId="77777777" w:rsidR="00354657" w:rsidRPr="00354657" w:rsidRDefault="00354657" w:rsidP="00354657">
      <w:pPr>
        <w:rPr>
          <w:rFonts w:cstheme="majorHAnsi"/>
          <w:lang w:val="sr-Cyrl-RS"/>
        </w:rPr>
      </w:pPr>
      <w:r w:rsidRPr="00354657">
        <w:rPr>
          <w:rFonts w:cstheme="majorHAnsi"/>
          <w:lang w:val="sr-Cyrl-RS"/>
        </w:rPr>
        <w:t>Планом генералне регулације за насеље Угриновци, Градска општина Земун („Сл. Лист града Београда“, 38/16, 110/18) дуж Партизанске улице која повезује насеља Добановци и Угриновци планирана је канализација употребљених вода димензија минимун Ø500 мм која сакупљене отпадне воде даље одводи ка правцу пружања примарног колектора на релацији Угриновци-Бусије-Шангај-Батајница-КЦС „Земун поље 2“-планирано ППОВ „Батајница“, укршта се са Лот 3.</w:t>
      </w:r>
    </w:p>
    <w:p w14:paraId="1194EAEF" w14:textId="296E6372" w:rsidR="00354657" w:rsidRDefault="00354657" w:rsidP="00354657">
      <w:pPr>
        <w:rPr>
          <w:rFonts w:cstheme="majorHAnsi"/>
          <w:lang w:val="sr-Cyrl-RS"/>
        </w:rPr>
      </w:pPr>
      <w:r w:rsidRPr="00354657">
        <w:rPr>
          <w:rFonts w:cstheme="majorHAnsi"/>
          <w:lang w:val="sr-Cyrl-RS"/>
        </w:rPr>
        <w:t>Постојећим и планираним примарним трасама канализације овог подручја, међу којима је и Добановци-Угриновци-Батајница, употребљене воде насеља и индустрије одводиће се до планираног ППОВ „Батајница“ на десној обали реке Дунав.</w:t>
      </w:r>
    </w:p>
    <w:p w14:paraId="61E732DA" w14:textId="72028BE9" w:rsidR="006938D4" w:rsidRDefault="006938D4" w:rsidP="00354657">
      <w:pPr>
        <w:rPr>
          <w:rFonts w:cstheme="majorHAnsi"/>
          <w:lang w:val="sr-Cyrl-RS"/>
        </w:rPr>
      </w:pPr>
      <w:r>
        <w:rPr>
          <w:rFonts w:cstheme="majorHAnsi"/>
          <w:lang w:val="sr-Cyrl-RS"/>
        </w:rPr>
        <w:t>Графички приказ инфраструктурних система у обухвату предметног плана приказан је на графичком прилогу 0.6 „Извод из ППППН за пројекат Беогрид 2025 - инфраструктурни системи и заштита животне средине“.</w:t>
      </w:r>
    </w:p>
    <w:p w14:paraId="12D4CD36" w14:textId="77777777" w:rsidR="006938D4" w:rsidRDefault="006938D4" w:rsidP="006938D4">
      <w:pPr>
        <w:rPr>
          <w:rFonts w:cstheme="majorHAnsi"/>
          <w:lang w:val="sr-Cyrl-RS"/>
        </w:rPr>
      </w:pPr>
      <w:r>
        <w:rPr>
          <w:rFonts w:cstheme="majorHAnsi"/>
          <w:lang w:val="sr-Cyrl-RS"/>
        </w:rPr>
        <w:t>Спровођење плана</w:t>
      </w:r>
    </w:p>
    <w:p w14:paraId="7CE15DAA" w14:textId="217619A5" w:rsidR="006938D4" w:rsidRPr="006938D4" w:rsidRDefault="006938D4" w:rsidP="006938D4">
      <w:pPr>
        <w:rPr>
          <w:rFonts w:cstheme="majorHAnsi"/>
          <w:lang w:val="sr-Cyrl-RS"/>
        </w:rPr>
      </w:pPr>
      <w:r w:rsidRPr="006938D4">
        <w:rPr>
          <w:rFonts w:cstheme="majorHAnsi"/>
          <w:lang w:val="sr-Cyrl-RS"/>
        </w:rPr>
        <w:t>Просторни план представља плански основ за издавање локацијских услова за изградњу</w:t>
      </w:r>
      <w:r>
        <w:rPr>
          <w:rFonts w:cstheme="majorHAnsi"/>
          <w:lang w:val="sr-Cyrl-RS"/>
        </w:rPr>
        <w:t xml:space="preserve"> </w:t>
      </w:r>
      <w:r w:rsidRPr="006938D4">
        <w:rPr>
          <w:rFonts w:cstheme="majorHAnsi"/>
          <w:lang w:val="sr-Cyrl-RS"/>
        </w:rPr>
        <w:t>елемената Пројекта БеоГрид 2025. Локацијски услови се могу издати за објекте и радове на</w:t>
      </w:r>
      <w:r>
        <w:rPr>
          <w:rFonts w:cstheme="majorHAnsi"/>
          <w:lang w:val="sr-Cyrl-RS"/>
        </w:rPr>
        <w:t xml:space="preserve"> </w:t>
      </w:r>
      <w:r w:rsidRPr="006938D4">
        <w:rPr>
          <w:rFonts w:cstheme="majorHAnsi"/>
          <w:lang w:val="sr-Cyrl-RS"/>
        </w:rPr>
        <w:t>предметном Пројекту по једном или више Лот-ова, као и одговарајућим деоницама, у складу</w:t>
      </w:r>
      <w:r>
        <w:rPr>
          <w:rFonts w:cstheme="majorHAnsi"/>
          <w:lang w:val="sr-Cyrl-RS"/>
        </w:rPr>
        <w:t xml:space="preserve"> </w:t>
      </w:r>
      <w:r w:rsidRPr="006938D4">
        <w:rPr>
          <w:rFonts w:cstheme="majorHAnsi"/>
          <w:lang w:val="sr-Cyrl-RS"/>
        </w:rPr>
        <w:t>са динамиком припреме техничке документације или решавања имовинско правних односа.</w:t>
      </w:r>
    </w:p>
    <w:p w14:paraId="52AEFB16" w14:textId="5E8C39B5" w:rsidR="006938D4" w:rsidRPr="006938D4" w:rsidRDefault="006938D4" w:rsidP="006938D4">
      <w:pPr>
        <w:rPr>
          <w:rFonts w:cstheme="majorHAnsi"/>
          <w:lang w:val="sr-Cyrl-RS"/>
        </w:rPr>
      </w:pPr>
      <w:r w:rsidRPr="006938D4">
        <w:rPr>
          <w:rFonts w:cstheme="majorHAnsi"/>
          <w:lang w:val="sr-Cyrl-RS"/>
        </w:rPr>
        <w:t>Просторни план представља основ за експропријацију непокретности установљењем</w:t>
      </w:r>
      <w:r>
        <w:rPr>
          <w:rFonts w:cstheme="majorHAnsi"/>
          <w:lang w:val="sr-Cyrl-RS"/>
        </w:rPr>
        <w:t xml:space="preserve"> </w:t>
      </w:r>
      <w:r w:rsidRPr="006938D4">
        <w:rPr>
          <w:rFonts w:cstheme="majorHAnsi"/>
          <w:lang w:val="sr-Cyrl-RS"/>
        </w:rPr>
        <w:t>јавног интереса за спровођење потпуне експропријације, административни пренос,</w:t>
      </w:r>
      <w:r>
        <w:rPr>
          <w:rFonts w:cstheme="majorHAnsi"/>
          <w:lang w:val="sr-Cyrl-RS"/>
        </w:rPr>
        <w:t xml:space="preserve"> </w:t>
      </w:r>
      <w:r w:rsidRPr="006938D4">
        <w:rPr>
          <w:rFonts w:cstheme="majorHAnsi"/>
          <w:lang w:val="sr-Cyrl-RS"/>
        </w:rPr>
        <w:t>привремене или трајне службености.</w:t>
      </w:r>
    </w:p>
    <w:p w14:paraId="74B1613D" w14:textId="51AF891C" w:rsidR="006938D4" w:rsidRPr="006938D4" w:rsidRDefault="006938D4" w:rsidP="006938D4">
      <w:pPr>
        <w:rPr>
          <w:rFonts w:cstheme="majorHAnsi"/>
          <w:lang w:val="sr-Cyrl-RS"/>
        </w:rPr>
      </w:pPr>
      <w:r w:rsidRPr="006938D4">
        <w:rPr>
          <w:rFonts w:cstheme="majorHAnsi"/>
          <w:lang w:val="sr-Cyrl-RS"/>
        </w:rPr>
        <w:t>Непокретности које су предмет јавног интереса одређене су детаљном разрадом овог</w:t>
      </w:r>
      <w:r>
        <w:rPr>
          <w:rFonts w:cstheme="majorHAnsi"/>
          <w:lang w:val="sr-Cyrl-RS"/>
        </w:rPr>
        <w:t xml:space="preserve"> </w:t>
      </w:r>
      <w:r w:rsidRPr="006938D4">
        <w:rPr>
          <w:rFonts w:cstheme="majorHAnsi"/>
          <w:lang w:val="sr-Cyrl-RS"/>
        </w:rPr>
        <w:t>Просторног плана у обухвату посебне намене (Лот-ови 1-6) и дефинисане су графички са</w:t>
      </w:r>
      <w:r>
        <w:rPr>
          <w:rFonts w:cstheme="majorHAnsi"/>
          <w:lang w:val="sr-Cyrl-RS"/>
        </w:rPr>
        <w:t xml:space="preserve"> </w:t>
      </w:r>
      <w:r w:rsidRPr="006938D4">
        <w:rPr>
          <w:rFonts w:cstheme="majorHAnsi"/>
          <w:lang w:val="sr-Cyrl-RS"/>
        </w:rPr>
        <w:t>елементима за геодетско обележавање и пописом обухваћених катастарских парцела</w:t>
      </w:r>
      <w:r>
        <w:rPr>
          <w:rFonts w:cstheme="majorHAnsi"/>
          <w:lang w:val="sr-Cyrl-RS"/>
        </w:rPr>
        <w:t>.</w:t>
      </w:r>
    </w:p>
    <w:p w14:paraId="40E809D4" w14:textId="646A99DD" w:rsidR="006938D4" w:rsidRDefault="006938D4" w:rsidP="006938D4">
      <w:pPr>
        <w:rPr>
          <w:rFonts w:cstheme="majorHAnsi"/>
          <w:lang w:val="sr-Cyrl-RS"/>
        </w:rPr>
      </w:pPr>
      <w:r w:rsidRPr="006938D4">
        <w:rPr>
          <w:rFonts w:cstheme="majorHAnsi"/>
          <w:lang w:val="sr-Cyrl-RS"/>
        </w:rPr>
        <w:t>Потпуном експропријацијом се мења</w:t>
      </w:r>
      <w:r>
        <w:rPr>
          <w:rFonts w:cstheme="majorHAnsi"/>
          <w:lang w:val="sr-Cyrl-RS"/>
        </w:rPr>
        <w:t xml:space="preserve"> </w:t>
      </w:r>
      <w:r w:rsidRPr="006938D4">
        <w:rPr>
          <w:rFonts w:cstheme="majorHAnsi"/>
          <w:lang w:val="sr-Cyrl-RS"/>
        </w:rPr>
        <w:t>постојећа намена и власништво над обухваћеним непокретностима. Простор који је предмет</w:t>
      </w:r>
      <w:r>
        <w:rPr>
          <w:rFonts w:cstheme="majorHAnsi"/>
          <w:lang w:val="sr-Cyrl-RS"/>
        </w:rPr>
        <w:t xml:space="preserve"> </w:t>
      </w:r>
      <w:r w:rsidRPr="006938D4">
        <w:rPr>
          <w:rFonts w:cstheme="majorHAnsi"/>
          <w:lang w:val="sr-Cyrl-RS"/>
        </w:rPr>
        <w:t>процедуре прибављања земљишта у јавном власништву утврђује се овим Просторним планом</w:t>
      </w:r>
      <w:r>
        <w:rPr>
          <w:rFonts w:cstheme="majorHAnsi"/>
          <w:lang w:val="sr-Cyrl-RS"/>
        </w:rPr>
        <w:t xml:space="preserve"> </w:t>
      </w:r>
      <w:r w:rsidRPr="006938D4">
        <w:rPr>
          <w:rFonts w:cstheme="majorHAnsi"/>
          <w:lang w:val="sr-Cyrl-RS"/>
        </w:rPr>
        <w:t>кроз одредбу директног спровођења.</w:t>
      </w:r>
    </w:p>
    <w:p w14:paraId="1B8E3252" w14:textId="21FA3B8F" w:rsidR="006938D4" w:rsidRDefault="006938D4" w:rsidP="006938D4">
      <w:pPr>
        <w:rPr>
          <w:rFonts w:cstheme="majorHAnsi"/>
          <w:lang w:val="sr-Cyrl-RS"/>
        </w:rPr>
      </w:pPr>
      <w:r>
        <w:rPr>
          <w:rFonts w:cstheme="majorHAnsi"/>
          <w:lang w:val="sr-Cyrl-RS"/>
        </w:rPr>
        <w:t>Графички приказ спровођења ППППН за пројекат Беогрид у обухвату предметног плана приказан је на графичком прилогу 0.</w:t>
      </w:r>
      <w:r w:rsidR="00BD1C17">
        <w:rPr>
          <w:rFonts w:cstheme="majorHAnsi"/>
          <w:lang w:val="sr-Cyrl-RS"/>
        </w:rPr>
        <w:t>7</w:t>
      </w:r>
      <w:r>
        <w:rPr>
          <w:rFonts w:cstheme="majorHAnsi"/>
          <w:lang w:val="sr-Cyrl-RS"/>
        </w:rPr>
        <w:t xml:space="preserve"> „Извод из ППППН за пројекат Беогрид 2025 - </w:t>
      </w:r>
      <w:r w:rsidR="00BD1C17">
        <w:rPr>
          <w:rFonts w:cstheme="majorHAnsi"/>
          <w:lang w:val="sr-Cyrl-RS"/>
        </w:rPr>
        <w:t>спровођење просторног плана</w:t>
      </w:r>
      <w:r>
        <w:rPr>
          <w:rFonts w:cstheme="majorHAnsi"/>
          <w:lang w:val="sr-Cyrl-RS"/>
        </w:rPr>
        <w:t>“.</w:t>
      </w:r>
    </w:p>
    <w:p w14:paraId="7F3EB62A" w14:textId="77777777" w:rsidR="006938D4" w:rsidRPr="006938D4" w:rsidRDefault="006938D4" w:rsidP="006938D4">
      <w:pPr>
        <w:rPr>
          <w:rFonts w:cstheme="majorHAnsi"/>
          <w:lang w:val="sr-Cyrl-RS"/>
        </w:rPr>
      </w:pPr>
    </w:p>
    <w:sectPr w:rsidR="006938D4" w:rsidRPr="006938D4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altName w:val="Times New Roman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AD712B4"/>
    <w:multiLevelType w:val="hybridMultilevel"/>
    <w:tmpl w:val="7542D7C2"/>
    <w:lvl w:ilvl="0" w:tplc="F8128E3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0FB1EB6"/>
    <w:multiLevelType w:val="hybridMultilevel"/>
    <w:tmpl w:val="91980832"/>
    <w:lvl w:ilvl="0" w:tplc="734EE8C6">
      <w:start w:val="2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7356F80"/>
    <w:multiLevelType w:val="hybridMultilevel"/>
    <w:tmpl w:val="8332A232"/>
    <w:lvl w:ilvl="0" w:tplc="EFECB5EC">
      <w:start w:val="1"/>
      <w:numFmt w:val="bullet"/>
      <w:lvlText w:val="-"/>
      <w:lvlJc w:val="left"/>
      <w:pPr>
        <w:ind w:left="720" w:hanging="360"/>
      </w:pPr>
      <w:rPr>
        <w:rFonts w:ascii="Calibri Light" w:eastAsiaTheme="minorHAnsi" w:hAnsi="Calibri Light" w:cs="Calibri Light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CCF771A"/>
    <w:multiLevelType w:val="hybridMultilevel"/>
    <w:tmpl w:val="2878F23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F326A34"/>
    <w:multiLevelType w:val="hybridMultilevel"/>
    <w:tmpl w:val="78469448"/>
    <w:lvl w:ilvl="0" w:tplc="F8128E3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29D076C"/>
    <w:multiLevelType w:val="hybridMultilevel"/>
    <w:tmpl w:val="9B5A46F4"/>
    <w:lvl w:ilvl="0" w:tplc="EFECB5EC">
      <w:numFmt w:val="bullet"/>
      <w:lvlText w:val="-"/>
      <w:lvlJc w:val="left"/>
      <w:pPr>
        <w:ind w:left="720" w:hanging="360"/>
      </w:pPr>
      <w:rPr>
        <w:rFonts w:ascii="Calibri Light" w:eastAsiaTheme="minorHAnsi" w:hAnsi="Calibri Light" w:cs="Calibri Light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60C5EEB"/>
    <w:multiLevelType w:val="hybridMultilevel"/>
    <w:tmpl w:val="397E1D9A"/>
    <w:lvl w:ilvl="0" w:tplc="EFECB5EC">
      <w:numFmt w:val="bullet"/>
      <w:lvlText w:val="-"/>
      <w:lvlJc w:val="left"/>
      <w:pPr>
        <w:ind w:left="720" w:hanging="360"/>
      </w:pPr>
      <w:rPr>
        <w:rFonts w:ascii="Calibri Light" w:eastAsiaTheme="minorHAnsi" w:hAnsi="Calibri Light" w:cs="Calibri Light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98B64FF"/>
    <w:multiLevelType w:val="hybridMultilevel"/>
    <w:tmpl w:val="AF446900"/>
    <w:lvl w:ilvl="0" w:tplc="F8128E3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BF22915"/>
    <w:multiLevelType w:val="hybridMultilevel"/>
    <w:tmpl w:val="6A803364"/>
    <w:lvl w:ilvl="0" w:tplc="F8128E3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1332AC3"/>
    <w:multiLevelType w:val="hybridMultilevel"/>
    <w:tmpl w:val="8AD208EC"/>
    <w:lvl w:ilvl="0" w:tplc="F8128E3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3E92EB0"/>
    <w:multiLevelType w:val="hybridMultilevel"/>
    <w:tmpl w:val="F970D590"/>
    <w:lvl w:ilvl="0" w:tplc="F8128E3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83A4C08"/>
    <w:multiLevelType w:val="hybridMultilevel"/>
    <w:tmpl w:val="20A6FED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AF75556"/>
    <w:multiLevelType w:val="hybridMultilevel"/>
    <w:tmpl w:val="77B61772"/>
    <w:lvl w:ilvl="0" w:tplc="EFECB5EC">
      <w:start w:val="1"/>
      <w:numFmt w:val="bullet"/>
      <w:lvlText w:val="-"/>
      <w:lvlJc w:val="left"/>
      <w:pPr>
        <w:ind w:left="720" w:hanging="360"/>
      </w:pPr>
      <w:rPr>
        <w:rFonts w:ascii="Calibri Light" w:eastAsiaTheme="minorHAnsi" w:hAnsi="Calibri Light" w:cs="Calibri Light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03D17B4"/>
    <w:multiLevelType w:val="hybridMultilevel"/>
    <w:tmpl w:val="376A53D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3ED126C"/>
    <w:multiLevelType w:val="hybridMultilevel"/>
    <w:tmpl w:val="E1E0067A"/>
    <w:lvl w:ilvl="0" w:tplc="F8128E3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60500D0"/>
    <w:multiLevelType w:val="hybridMultilevel"/>
    <w:tmpl w:val="B8BA51BC"/>
    <w:lvl w:ilvl="0" w:tplc="F8128E3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73F6D28"/>
    <w:multiLevelType w:val="hybridMultilevel"/>
    <w:tmpl w:val="D0EC8B94"/>
    <w:lvl w:ilvl="0" w:tplc="F8128E3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E111DDB"/>
    <w:multiLevelType w:val="hybridMultilevel"/>
    <w:tmpl w:val="C1B00A04"/>
    <w:lvl w:ilvl="0" w:tplc="F8128E3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24A315D"/>
    <w:multiLevelType w:val="hybridMultilevel"/>
    <w:tmpl w:val="0A9AFEB4"/>
    <w:lvl w:ilvl="0" w:tplc="F8128E3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EEB2855"/>
    <w:multiLevelType w:val="hybridMultilevel"/>
    <w:tmpl w:val="039844C4"/>
    <w:lvl w:ilvl="0" w:tplc="F8128E3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57C0531"/>
    <w:multiLevelType w:val="hybridMultilevel"/>
    <w:tmpl w:val="12B277C6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C554ADD"/>
    <w:multiLevelType w:val="hybridMultilevel"/>
    <w:tmpl w:val="9C841B3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7EE2B2C"/>
    <w:multiLevelType w:val="hybridMultilevel"/>
    <w:tmpl w:val="AA46C326"/>
    <w:lvl w:ilvl="0" w:tplc="F8128E3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DBF27580">
      <w:numFmt w:val="bullet"/>
      <w:lvlText w:val=""/>
      <w:lvlJc w:val="left"/>
      <w:pPr>
        <w:ind w:left="1440" w:hanging="360"/>
      </w:pPr>
      <w:rPr>
        <w:rFonts w:ascii="Calibri" w:eastAsiaTheme="minorHAnsi" w:hAnsi="Calibri" w:cs="Calibri" w:hint="default"/>
      </w:rPr>
    </w:lvl>
    <w:lvl w:ilvl="2" w:tplc="00D89D78">
      <w:numFmt w:val="bullet"/>
      <w:lvlText w:val="•"/>
      <w:lvlJc w:val="left"/>
      <w:pPr>
        <w:ind w:left="2160" w:hanging="360"/>
      </w:pPr>
      <w:rPr>
        <w:rFonts w:ascii="Calibri" w:eastAsiaTheme="minorHAnsi" w:hAnsi="Calibri" w:cs="Calibri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EF60905"/>
    <w:multiLevelType w:val="hybridMultilevel"/>
    <w:tmpl w:val="716E06EA"/>
    <w:lvl w:ilvl="0" w:tplc="F8128E3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938362587">
    <w:abstractNumId w:val="13"/>
  </w:num>
  <w:num w:numId="2" w16cid:durableId="1265189193">
    <w:abstractNumId w:val="15"/>
  </w:num>
  <w:num w:numId="3" w16cid:durableId="2012483885">
    <w:abstractNumId w:val="8"/>
  </w:num>
  <w:num w:numId="4" w16cid:durableId="598102603">
    <w:abstractNumId w:val="14"/>
  </w:num>
  <w:num w:numId="5" w16cid:durableId="491986515">
    <w:abstractNumId w:val="4"/>
  </w:num>
  <w:num w:numId="6" w16cid:durableId="1242056609">
    <w:abstractNumId w:val="9"/>
  </w:num>
  <w:num w:numId="7" w16cid:durableId="1988892801">
    <w:abstractNumId w:val="16"/>
  </w:num>
  <w:num w:numId="8" w16cid:durableId="807090196">
    <w:abstractNumId w:val="0"/>
  </w:num>
  <w:num w:numId="9" w16cid:durableId="1221555965">
    <w:abstractNumId w:val="3"/>
  </w:num>
  <w:num w:numId="10" w16cid:durableId="2086994458">
    <w:abstractNumId w:val="2"/>
  </w:num>
  <w:num w:numId="11" w16cid:durableId="1428695338">
    <w:abstractNumId w:val="20"/>
  </w:num>
  <w:num w:numId="12" w16cid:durableId="407003270">
    <w:abstractNumId w:val="12"/>
  </w:num>
  <w:num w:numId="13" w16cid:durableId="1308245125">
    <w:abstractNumId w:val="5"/>
  </w:num>
  <w:num w:numId="14" w16cid:durableId="528835897">
    <w:abstractNumId w:val="22"/>
  </w:num>
  <w:num w:numId="15" w16cid:durableId="1559316387">
    <w:abstractNumId w:val="23"/>
  </w:num>
  <w:num w:numId="16" w16cid:durableId="180554067">
    <w:abstractNumId w:val="19"/>
  </w:num>
  <w:num w:numId="17" w16cid:durableId="1085228881">
    <w:abstractNumId w:val="7"/>
  </w:num>
  <w:num w:numId="18" w16cid:durableId="1176699375">
    <w:abstractNumId w:val="18"/>
  </w:num>
  <w:num w:numId="19" w16cid:durableId="1576284057">
    <w:abstractNumId w:val="10"/>
  </w:num>
  <w:num w:numId="20" w16cid:durableId="1638729206">
    <w:abstractNumId w:val="17"/>
  </w:num>
  <w:num w:numId="21" w16cid:durableId="207763113">
    <w:abstractNumId w:val="6"/>
  </w:num>
  <w:num w:numId="22" w16cid:durableId="627246511">
    <w:abstractNumId w:val="1"/>
  </w:num>
  <w:num w:numId="23" w16cid:durableId="1427650202">
    <w:abstractNumId w:val="21"/>
  </w:num>
  <w:num w:numId="24" w16cid:durableId="1877884998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03074"/>
    <w:rsid w:val="000908E2"/>
    <w:rsid w:val="00103074"/>
    <w:rsid w:val="00186F4E"/>
    <w:rsid w:val="00316725"/>
    <w:rsid w:val="00354657"/>
    <w:rsid w:val="003A2DC1"/>
    <w:rsid w:val="00421BB4"/>
    <w:rsid w:val="005B1AFB"/>
    <w:rsid w:val="005F4B0B"/>
    <w:rsid w:val="006938D4"/>
    <w:rsid w:val="00841496"/>
    <w:rsid w:val="008C392C"/>
    <w:rsid w:val="00B93A21"/>
    <w:rsid w:val="00BD1C17"/>
    <w:rsid w:val="00C06576"/>
    <w:rsid w:val="00C160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2A52D89"/>
  <w15:chartTrackingRefBased/>
  <w15:docId w15:val="{A2A42032-DBBF-451F-9351-63AEAE7EE0E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03074"/>
    <w:pPr>
      <w:spacing w:after="100" w:afterAutospacing="1" w:line="240" w:lineRule="auto"/>
      <w:jc w:val="both"/>
    </w:pPr>
    <w:rPr>
      <w:rFonts w:asciiTheme="majorHAnsi" w:hAnsiTheme="majorHAnsi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3074"/>
    <w:pPr>
      <w:ind w:left="720"/>
      <w:contextualSpacing/>
    </w:pPr>
  </w:style>
  <w:style w:type="table" w:styleId="TableGrid">
    <w:name w:val="Table Grid"/>
    <w:basedOn w:val="TableNormal"/>
    <w:uiPriority w:val="39"/>
    <w:rsid w:val="00421BB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theme" Target="theme/theme1.xml"/><Relationship Id="rId5" Type="http://schemas.openxmlformats.org/officeDocument/2006/relationships/image" Target="media/image1.emf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94</TotalTime>
  <Pages>16</Pages>
  <Words>6052</Words>
  <Characters>34499</Characters>
  <Application>Microsoft Office Word</Application>
  <DocSecurity>0</DocSecurity>
  <Lines>287</Lines>
  <Paragraphs>80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40471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milodanovic</dc:creator>
  <cp:keywords/>
  <dc:description/>
  <cp:lastModifiedBy>milodanovic</cp:lastModifiedBy>
  <cp:revision>4</cp:revision>
  <dcterms:created xsi:type="dcterms:W3CDTF">2024-09-20T10:44:00Z</dcterms:created>
  <dcterms:modified xsi:type="dcterms:W3CDTF">2024-09-24T11:21:00Z</dcterms:modified>
</cp:coreProperties>
</file>